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6B851" w14:textId="77777777" w:rsidR="00B72755" w:rsidRDefault="00B72755">
      <w:pPr>
        <w:jc w:val="center"/>
        <w:rPr>
          <w:sz w:val="24"/>
          <w:szCs w:val="24"/>
        </w:rPr>
      </w:pPr>
    </w:p>
    <w:p w14:paraId="5AA9BB7D" w14:textId="77777777" w:rsidR="00B72755" w:rsidRDefault="00CC77A0">
      <w:pPr>
        <w:jc w:val="center"/>
      </w:pPr>
      <w:r>
        <w:rPr>
          <w:sz w:val="40"/>
          <w:szCs w:val="40"/>
        </w:rPr>
        <w:t>LÜGANUSE  VALLAVOLIKOGU</w:t>
      </w:r>
    </w:p>
    <w:p w14:paraId="3C8A8FDD" w14:textId="77777777" w:rsidR="00B72755" w:rsidRDefault="00CC77A0">
      <w:pPr>
        <w:jc w:val="center"/>
      </w:pPr>
      <w:r>
        <w:rPr>
          <w:sz w:val="24"/>
          <w:szCs w:val="24"/>
        </w:rPr>
        <w:t>O T S U S</w:t>
      </w:r>
    </w:p>
    <w:p w14:paraId="2ABDE8E1" w14:textId="77777777" w:rsidR="00B72755" w:rsidRDefault="00B72755">
      <w:pPr>
        <w:rPr>
          <w:sz w:val="24"/>
          <w:szCs w:val="24"/>
        </w:rPr>
      </w:pPr>
    </w:p>
    <w:p w14:paraId="529BC02D" w14:textId="3D87E695" w:rsidR="00B72755" w:rsidRDefault="00CC77A0" w:rsidP="00337DA7">
      <w:pPr>
        <w:tabs>
          <w:tab w:val="left" w:pos="5788"/>
        </w:tabs>
      </w:pPr>
      <w:r>
        <w:rPr>
          <w:sz w:val="24"/>
          <w:szCs w:val="24"/>
        </w:rPr>
        <w:t>Kiviõli</w:t>
      </w:r>
      <w:r>
        <w:rPr>
          <w:sz w:val="24"/>
          <w:szCs w:val="24"/>
        </w:rPr>
        <w:tab/>
      </w:r>
      <w:r>
        <w:rPr>
          <w:sz w:val="24"/>
          <w:szCs w:val="24"/>
        </w:rPr>
        <w:tab/>
      </w:r>
      <w:r w:rsidR="00EE4CED">
        <w:rPr>
          <w:sz w:val="24"/>
          <w:szCs w:val="24"/>
        </w:rPr>
        <w:t xml:space="preserve">aprill </w:t>
      </w:r>
      <w:r>
        <w:rPr>
          <w:sz w:val="24"/>
          <w:szCs w:val="24"/>
        </w:rPr>
        <w:t>202</w:t>
      </w:r>
      <w:r w:rsidR="0089253C">
        <w:rPr>
          <w:sz w:val="24"/>
          <w:szCs w:val="24"/>
        </w:rPr>
        <w:t>4</w:t>
      </w:r>
      <w:r>
        <w:rPr>
          <w:sz w:val="24"/>
          <w:szCs w:val="24"/>
        </w:rPr>
        <w:t xml:space="preserve"> nr EELNÕU</w:t>
      </w:r>
    </w:p>
    <w:p w14:paraId="3C286048" w14:textId="77777777" w:rsidR="00B72755" w:rsidRDefault="00B72755">
      <w:pPr>
        <w:widowControl w:val="0"/>
        <w:spacing w:before="10"/>
        <w:ind w:left="100"/>
        <w:rPr>
          <w:sz w:val="24"/>
          <w:szCs w:val="24"/>
        </w:rPr>
      </w:pPr>
    </w:p>
    <w:p w14:paraId="475F6439" w14:textId="77777777" w:rsidR="00CD485F" w:rsidRDefault="007B00FD" w:rsidP="00BD4D5A">
      <w:pPr>
        <w:autoSpaceDE w:val="0"/>
        <w:autoSpaceDN w:val="0"/>
        <w:adjustRightInd w:val="0"/>
        <w:rPr>
          <w:b/>
          <w:bCs/>
          <w:sz w:val="24"/>
          <w:szCs w:val="24"/>
        </w:rPr>
      </w:pPr>
      <w:bookmarkStart w:id="0" w:name="_Hlk160535675"/>
      <w:r>
        <w:rPr>
          <w:b/>
          <w:bCs/>
          <w:sz w:val="24"/>
          <w:szCs w:val="24"/>
        </w:rPr>
        <w:t xml:space="preserve">Mõru maaüksuse detailplaneeringu osaliselt kehtetuks </w:t>
      </w:r>
    </w:p>
    <w:p w14:paraId="5B9E4A83" w14:textId="1F27727A" w:rsidR="00B5327B" w:rsidRDefault="007B00FD" w:rsidP="00BD4D5A">
      <w:pPr>
        <w:autoSpaceDE w:val="0"/>
        <w:autoSpaceDN w:val="0"/>
        <w:adjustRightInd w:val="0"/>
        <w:rPr>
          <w:b/>
          <w:bCs/>
          <w:sz w:val="24"/>
          <w:szCs w:val="24"/>
        </w:rPr>
      </w:pPr>
      <w:r>
        <w:rPr>
          <w:b/>
          <w:bCs/>
          <w:sz w:val="24"/>
          <w:szCs w:val="24"/>
        </w:rPr>
        <w:t>tunnistamine Mõru vkt 19 kinnistu osas</w:t>
      </w:r>
    </w:p>
    <w:bookmarkEnd w:id="0"/>
    <w:p w14:paraId="629D599B" w14:textId="77777777" w:rsidR="00B5327B" w:rsidRDefault="00B5327B" w:rsidP="00B5327B">
      <w:pPr>
        <w:widowControl w:val="0"/>
        <w:spacing w:before="10"/>
        <w:ind w:left="100"/>
        <w:rPr>
          <w:b/>
          <w:bCs/>
          <w:sz w:val="24"/>
          <w:szCs w:val="24"/>
        </w:rPr>
      </w:pPr>
    </w:p>
    <w:p w14:paraId="283FFA99" w14:textId="2E623202" w:rsidR="00631A1B" w:rsidRDefault="00146597" w:rsidP="00337DA7">
      <w:pPr>
        <w:pStyle w:val="Normaallaad2"/>
        <w:jc w:val="both"/>
      </w:pPr>
      <w:r w:rsidRPr="009629F0">
        <w:t>Mõru maaüksuse detailplaneering</w:t>
      </w:r>
      <w:r w:rsidR="00895392" w:rsidRPr="009629F0">
        <w:t xml:space="preserve"> (</w:t>
      </w:r>
      <w:r w:rsidR="0004659D">
        <w:t xml:space="preserve">edaspidi ka </w:t>
      </w:r>
      <w:r w:rsidR="00895392" w:rsidRPr="009629F0">
        <w:t>DP)</w:t>
      </w:r>
      <w:r w:rsidR="00337DA7" w:rsidRPr="009629F0">
        <w:t xml:space="preserve"> algatati Lüganuse Vallavolikogu </w:t>
      </w:r>
      <w:r w:rsidRPr="009629F0">
        <w:t>23.02.2005</w:t>
      </w:r>
      <w:r w:rsidR="00337DA7" w:rsidRPr="009629F0">
        <w:t xml:space="preserve"> </w:t>
      </w:r>
      <w:r w:rsidR="00895392" w:rsidRPr="009629F0">
        <w:t>otsusega</w:t>
      </w:r>
      <w:r w:rsidR="00337DA7" w:rsidRPr="009629F0">
        <w:t xml:space="preserve"> nr </w:t>
      </w:r>
      <w:r w:rsidRPr="009629F0">
        <w:t>159 ja kehtestati Lüganuse Vallavolikogu 09.02.2006 määrusega nr 7</w:t>
      </w:r>
      <w:r w:rsidR="00337DA7" w:rsidRPr="009629F0">
        <w:t xml:space="preserve">. </w:t>
      </w:r>
      <w:r w:rsidR="0004659D">
        <w:t>Planeeringu eesmärgiks oli kunagise Mõru maaüksuse sihtotstarbe muutmine</w:t>
      </w:r>
      <w:r w:rsidR="00EC66CD">
        <w:t xml:space="preserve">, </w:t>
      </w:r>
      <w:r w:rsidR="0004659D">
        <w:t>kruntideks jagamine</w:t>
      </w:r>
      <w:r w:rsidR="00EC66CD">
        <w:t xml:space="preserve"> ja ehitusõiguse määramine</w:t>
      </w:r>
      <w:r w:rsidR="0004659D">
        <w:t>. DP kohaselt oli kogu maa-ala planeeritud 100% elamumaaks</w:t>
      </w:r>
      <w:r w:rsidR="00CF7D53">
        <w:t>. Teede hooldus ja ehitus ning puurkaevu hooldus ja ehitus jäi maaomanike majandada. Planeeringu tulemusena moodustati 19 maatükki sihtotstarbega 100% elamumaa.</w:t>
      </w:r>
      <w:r w:rsidR="004C22CB">
        <w:t xml:space="preserve"> </w:t>
      </w:r>
    </w:p>
    <w:p w14:paraId="6C726870" w14:textId="77777777" w:rsidR="008D45D2" w:rsidRDefault="008D45D2" w:rsidP="00337DA7">
      <w:pPr>
        <w:pStyle w:val="Normaallaad2"/>
        <w:jc w:val="both"/>
      </w:pPr>
    </w:p>
    <w:p w14:paraId="0116D60A" w14:textId="17733862" w:rsidR="008D45D2" w:rsidRDefault="008D45D2" w:rsidP="008D45D2">
      <w:pPr>
        <w:pStyle w:val="Normaallaad2"/>
        <w:jc w:val="both"/>
      </w:pPr>
      <w:r>
        <w:t xml:space="preserve">Planeerimisseaduse (PlanS) </w:t>
      </w:r>
      <w:r w:rsidRPr="00C609DC">
        <w:t>§ 140</w:t>
      </w:r>
      <w:r>
        <w:t xml:space="preserve"> lõike 1 </w:t>
      </w:r>
      <w:r w:rsidR="00A96727">
        <w:t xml:space="preserve">punktide 1 ja 2 </w:t>
      </w:r>
      <w:r>
        <w:t xml:space="preserve">järgi võib detailplaneeringu või selle osa tunnistada kehtetuks kui 1) </w:t>
      </w:r>
      <w:r w:rsidRPr="00C609DC">
        <w:t>detailplaneeringu kehtestamisest on möödunud vähemalt viis aastat ja detailplaneeringut ei ole asutud ellu viima</w:t>
      </w:r>
      <w:r w:rsidR="00902E1D">
        <w:t>,</w:t>
      </w:r>
      <w:r>
        <w:t xml:space="preserve"> 2) </w:t>
      </w:r>
      <w:r w:rsidRPr="00C609DC">
        <w:t>planeeringu koostamise korraldaja või planeeritava kinnistu omanik soovib planeeringu elluviimisest loobuda</w:t>
      </w:r>
      <w:r>
        <w:t>. Riigikohu</w:t>
      </w:r>
      <w:r w:rsidR="00CD485F">
        <w:t>s on</w:t>
      </w:r>
      <w:r>
        <w:t xml:space="preserve"> </w:t>
      </w:r>
      <w:r w:rsidR="00CD485F">
        <w:t xml:space="preserve">oma </w:t>
      </w:r>
      <w:r>
        <w:t>otsuse</w:t>
      </w:r>
      <w:r w:rsidR="00CD485F">
        <w:t>ga</w:t>
      </w:r>
      <w:r>
        <w:t xml:space="preserve"> nr </w:t>
      </w:r>
      <w:r w:rsidRPr="00856582">
        <w:t>3-20-2247/53</w:t>
      </w:r>
      <w:r>
        <w:t xml:space="preserve"> </w:t>
      </w:r>
      <w:r w:rsidR="00CD485F">
        <w:t xml:space="preserve">sedastanud, et </w:t>
      </w:r>
      <w:r w:rsidR="00CD485F" w:rsidRPr="00CD485F">
        <w:t xml:space="preserve">PlanS </w:t>
      </w:r>
      <w:r w:rsidRPr="00856582">
        <w:t>§ 140 lõike 1</w:t>
      </w:r>
      <w:r>
        <w:t xml:space="preserve"> punktides 1 ja 2 toodud kehtetuks tunnistamise alused </w:t>
      </w:r>
      <w:r w:rsidR="00CD485F">
        <w:t xml:space="preserve">on </w:t>
      </w:r>
      <w:r>
        <w:t>alternatiivsed ehk kehtetuks tunnistamise</w:t>
      </w:r>
      <w:r w:rsidR="00DA0425">
        <w:t>ks</w:t>
      </w:r>
      <w:r>
        <w:t xml:space="preserve"> piisab vaid ühe aluse olemasolust.</w:t>
      </w:r>
      <w:r w:rsidR="00CD485F">
        <w:t xml:space="preserve"> </w:t>
      </w:r>
    </w:p>
    <w:p w14:paraId="1D7D0F12" w14:textId="77777777" w:rsidR="00631A1B" w:rsidRDefault="00631A1B" w:rsidP="00337DA7">
      <w:pPr>
        <w:pStyle w:val="Normaallaad2"/>
        <w:jc w:val="both"/>
      </w:pPr>
    </w:p>
    <w:p w14:paraId="4DF39D53" w14:textId="68108E6F" w:rsidR="002F41AF" w:rsidRDefault="00631A1B" w:rsidP="00631A1B">
      <w:pPr>
        <w:pStyle w:val="Normaallaad2"/>
        <w:jc w:val="both"/>
      </w:pPr>
      <w:r>
        <w:t>Planeeringualasse kuuluva Mõru vkt 19 katastriüksuse (</w:t>
      </w:r>
      <w:r w:rsidR="009917D3">
        <w:t>k-ü tunnus</w:t>
      </w:r>
      <w:r>
        <w:t xml:space="preserve"> </w:t>
      </w:r>
      <w:r w:rsidRPr="00631A1B">
        <w:t>43701:002:0366</w:t>
      </w:r>
      <w:r>
        <w:t xml:space="preserve">) omanik esitas Lüganuse Vallavalitsusele 05.02.2023 taotluse </w:t>
      </w:r>
      <w:r w:rsidR="001104DE">
        <w:t xml:space="preserve">(registreeritud dokumendiregistris </w:t>
      </w:r>
      <w:r>
        <w:t xml:space="preserve">nr </w:t>
      </w:r>
      <w:bookmarkStart w:id="1" w:name="_Hlk160535668"/>
      <w:r w:rsidRPr="00631A1B">
        <w:t>6-1/30-5</w:t>
      </w:r>
      <w:bookmarkEnd w:id="1"/>
      <w:r w:rsidR="001104DE">
        <w:t>)</w:t>
      </w:r>
      <w:r>
        <w:t xml:space="preserve"> Mõru maaüksuse </w:t>
      </w:r>
      <w:r w:rsidR="0004659D">
        <w:t>DP</w:t>
      </w:r>
      <w:r>
        <w:t xml:space="preserve"> </w:t>
      </w:r>
      <w:r w:rsidR="00A96727">
        <w:t>osaliselt</w:t>
      </w:r>
      <w:r>
        <w:t xml:space="preserve"> kehtetuks tunnistamiseks Mõru vkt 19 osas</w:t>
      </w:r>
      <w:r w:rsidR="0049006F">
        <w:t>, eesmärgiga edaspidi jagada</w:t>
      </w:r>
      <w:r w:rsidR="002F41AF" w:rsidRPr="0049006F">
        <w:rPr>
          <w:highlight w:val="yellow"/>
        </w:rPr>
        <w:t xml:space="preserve"> </w:t>
      </w:r>
      <w:r w:rsidR="002F41AF" w:rsidRPr="00936BC3">
        <w:t xml:space="preserve">Mõru vkt 19 kinnistu </w:t>
      </w:r>
      <w:r w:rsidR="009917D3" w:rsidRPr="00936BC3">
        <w:t xml:space="preserve">eskiisi kohaselt </w:t>
      </w:r>
      <w:r w:rsidR="002F41AF" w:rsidRPr="00936BC3">
        <w:t>9 kinnistuks</w:t>
      </w:r>
      <w:r w:rsidR="009917D3" w:rsidRPr="00936BC3">
        <w:t xml:space="preserve"> (Lisa 1)</w:t>
      </w:r>
      <w:r w:rsidR="00121EDF" w:rsidRPr="00936BC3">
        <w:t>.</w:t>
      </w:r>
      <w:r w:rsidR="002F41AF" w:rsidRPr="00936BC3">
        <w:t xml:space="preserve"> </w:t>
      </w:r>
      <w:r w:rsidR="00DB61AB" w:rsidRPr="00936BC3">
        <w:t xml:space="preserve">Taotleja sõnul </w:t>
      </w:r>
      <w:r w:rsidR="002F41AF" w:rsidRPr="00936BC3">
        <w:t xml:space="preserve">on </w:t>
      </w:r>
      <w:r w:rsidR="00DB61AB" w:rsidRPr="00936BC3">
        <w:t xml:space="preserve">DP </w:t>
      </w:r>
      <w:r w:rsidR="002F41AF" w:rsidRPr="00936BC3">
        <w:t>kehtestatud 18</w:t>
      </w:r>
      <w:r w:rsidR="002F41AF">
        <w:t xml:space="preserve"> aastat tagasi ja pole enam asjakohane.</w:t>
      </w:r>
    </w:p>
    <w:p w14:paraId="64C3FED3" w14:textId="77777777" w:rsidR="002F41AF" w:rsidRDefault="002F41AF" w:rsidP="00631A1B">
      <w:pPr>
        <w:pStyle w:val="Normaallaad2"/>
        <w:jc w:val="both"/>
      </w:pPr>
    </w:p>
    <w:p w14:paraId="014163E5" w14:textId="10CC3F0F" w:rsidR="00631A1B" w:rsidRDefault="004C22CB" w:rsidP="00337DA7">
      <w:pPr>
        <w:pStyle w:val="Normaallaad2"/>
        <w:jc w:val="both"/>
      </w:pPr>
      <w:r>
        <w:t xml:space="preserve">Mõru vkt 19 </w:t>
      </w:r>
      <w:r w:rsidR="000532CA">
        <w:t>kinnistu</w:t>
      </w:r>
      <w:r>
        <w:t xml:space="preserve"> jagamise </w:t>
      </w:r>
      <w:r w:rsidR="00121EDF">
        <w:t>eskiis</w:t>
      </w:r>
      <w:r>
        <w:t xml:space="preserve"> ei ole kooskõlas kehtiva Mõru </w:t>
      </w:r>
      <w:r w:rsidR="00A96727">
        <w:t>maaüksuse</w:t>
      </w:r>
      <w:r>
        <w:t xml:space="preserve"> </w:t>
      </w:r>
      <w:r w:rsidR="000532CA">
        <w:t>detailplaneeringu</w:t>
      </w:r>
      <w:r>
        <w:t xml:space="preserve"> lahendusega. </w:t>
      </w:r>
      <w:r w:rsidR="00E8213C">
        <w:t xml:space="preserve">Lisaks ei ole detailplaneeringuga kooskõlas täiendavate hoonete rajamine Mõru vkt 19 kinnistule. </w:t>
      </w:r>
      <w:r>
        <w:t xml:space="preserve">Eelnevast tulenevalt on vajalik DP osaliselt kehtetuks tunnistamine Mõru vkt 19 kinnistu osas. </w:t>
      </w:r>
      <w:r w:rsidR="00262047">
        <w:t>PlanS</w:t>
      </w:r>
      <w:r w:rsidR="007A5CD9" w:rsidRPr="007A5CD9">
        <w:t xml:space="preserve"> § 140 lõike 2 alusel võib detailplaneeringu tunnistada osaliselt kehtetuks, kui on tagatud planeeringu terviklahenduse elluviimine pärast detailplaneeringu osalist kehtetuks tunnistamist.</w:t>
      </w:r>
      <w:r w:rsidR="005D25F3">
        <w:t xml:space="preserve"> </w:t>
      </w:r>
      <w:r w:rsidR="007A5CD9" w:rsidRPr="007A5CD9">
        <w:t>DP osaline kehtetuks tunnistamine Mõru vkt 19 katastriüksuse osas ei takista planeeringu terviklahenduse elluviimise jätkamist kehtima jäävas osas</w:t>
      </w:r>
      <w:r w:rsidR="009D3CAF">
        <w:t>, seega on</w:t>
      </w:r>
      <w:r w:rsidR="00A30A44">
        <w:t xml:space="preserve"> naabrite huvid</w:t>
      </w:r>
      <w:r w:rsidR="00AC5CDD">
        <w:t xml:space="preserve"> </w:t>
      </w:r>
      <w:r w:rsidR="006E6E47">
        <w:t>nende</w:t>
      </w:r>
      <w:r w:rsidR="00AC5CDD">
        <w:t xml:space="preserve"> kinnistu</w:t>
      </w:r>
      <w:r w:rsidR="00A95E01">
        <w:t>tel</w:t>
      </w:r>
      <w:r w:rsidR="00AC5CDD">
        <w:t xml:space="preserve"> planeeringulahenduse elluviimise </w:t>
      </w:r>
      <w:r w:rsidR="00AC5CDD" w:rsidRPr="003119B7">
        <w:t xml:space="preserve">osas </w:t>
      </w:r>
      <w:r w:rsidR="00A30A44" w:rsidRPr="003119B7">
        <w:t>tagatud</w:t>
      </w:r>
      <w:r w:rsidR="002473BA">
        <w:t>.</w:t>
      </w:r>
      <w:r w:rsidR="006B2C60">
        <w:t xml:space="preserve"> Täiendavate huvide väljaselgitamiseks on eelnõu </w:t>
      </w:r>
      <w:r w:rsidR="006B2C60" w:rsidRPr="00BC587A">
        <w:t>esitatud arvamuse avaldamiseks piirinaabritele.</w:t>
      </w:r>
    </w:p>
    <w:p w14:paraId="16EFAAD6" w14:textId="77777777" w:rsidR="004F5241" w:rsidRDefault="004F5241" w:rsidP="00337DA7">
      <w:pPr>
        <w:pStyle w:val="Normaallaad2"/>
        <w:jc w:val="both"/>
      </w:pPr>
    </w:p>
    <w:p w14:paraId="0E41571A" w14:textId="3A46BFB9" w:rsidR="00346597" w:rsidRDefault="0096586A" w:rsidP="00337DA7">
      <w:pPr>
        <w:pStyle w:val="Normaallaad2"/>
        <w:jc w:val="both"/>
      </w:pPr>
      <w:r>
        <w:t xml:space="preserve">Planeerimisseaduse </w:t>
      </w:r>
      <w:r w:rsidRPr="0096586A">
        <w:t>§ 140</w:t>
      </w:r>
      <w:r>
        <w:t xml:space="preserve"> lõike 7 järgi tuleb </w:t>
      </w:r>
      <w:r w:rsidR="006B2C60">
        <w:t>detailplaneeringu</w:t>
      </w:r>
      <w:r>
        <w:t xml:space="preserve"> muutmiseks</w:t>
      </w:r>
      <w:r w:rsidRPr="0096586A">
        <w:t xml:space="preserve"> koostada uus sama planeeringuala hõlmav detailplaneering</w:t>
      </w:r>
      <w:r>
        <w:t xml:space="preserve">. </w:t>
      </w:r>
      <w:r w:rsidR="00D807E0">
        <w:t>Mõru vk</w:t>
      </w:r>
      <w:r w:rsidR="00A95E01">
        <w:t>t</w:t>
      </w:r>
      <w:r w:rsidR="00D807E0">
        <w:t xml:space="preserve"> 19 kinnistu omaniku taotletav</w:t>
      </w:r>
      <w:r w:rsidR="008506CC">
        <w:t xml:space="preserve"> tegevus ei kuulu planeerimisseaduse ja Lüganuse valla kehtiva (kehtestatud 17.03.1999) üldplaneeringu kohaselt detailplaneeringu koostamise kohustusega juhtude ega alade hulka. Eeltoodust tulenevalt ei ole Mõru vkt 19 kinnistu ulatuses d</w:t>
      </w:r>
      <w:r w:rsidR="00BD7F92">
        <w:t>etailplaneeringu muutmiseks mõistlik koostada uut</w:t>
      </w:r>
      <w:r w:rsidR="00057755">
        <w:t xml:space="preserve"> detailplaneeringut</w:t>
      </w:r>
      <w:r w:rsidR="00BD7F92">
        <w:t>, kuna sellega kaasneks ebamõistlik halduskoormus</w:t>
      </w:r>
      <w:r w:rsidR="00057755">
        <w:t xml:space="preserve"> kohalikule omavalitsusele</w:t>
      </w:r>
      <w:r w:rsidR="004F7559">
        <w:t>. Lisaks oleks planeerimismenetluse kohaldamine detailplaneeringu koostamise kohustuse puudumisel ebaproportsionaalne</w:t>
      </w:r>
      <w:r w:rsidR="008506CC">
        <w:t xml:space="preserve"> kinnistu omaniku suhtes</w:t>
      </w:r>
      <w:r w:rsidR="00BD7F92">
        <w:t>.</w:t>
      </w:r>
    </w:p>
    <w:p w14:paraId="036149B0" w14:textId="77777777" w:rsidR="0074732E" w:rsidRDefault="0074732E" w:rsidP="00337DA7">
      <w:pPr>
        <w:pStyle w:val="Normaallaad2"/>
        <w:jc w:val="both"/>
      </w:pPr>
    </w:p>
    <w:p w14:paraId="3F4CAB07" w14:textId="5D6A2916" w:rsidR="00346597" w:rsidRDefault="006B462A" w:rsidP="00337DA7">
      <w:pPr>
        <w:pStyle w:val="Normaallaad2"/>
        <w:jc w:val="both"/>
      </w:pPr>
      <w:r>
        <w:t>Ehitusseadustiku</w:t>
      </w:r>
      <w:r w:rsidR="00F715FA">
        <w:t xml:space="preserve"> (EhS)</w:t>
      </w:r>
      <w:r>
        <w:t xml:space="preserve"> </w:t>
      </w:r>
      <w:r w:rsidRPr="0041696F">
        <w:t>§ 27</w:t>
      </w:r>
      <w:r>
        <w:t xml:space="preserve"> alusel ei ole projekteerimistingimustega </w:t>
      </w:r>
      <w:r w:rsidR="0074732E">
        <w:t>D</w:t>
      </w:r>
      <w:r>
        <w:t>P-</w:t>
      </w:r>
      <w:r w:rsidR="00B907DD">
        <w:t>d</w:t>
      </w:r>
      <w:r w:rsidR="0074732E">
        <w:t xml:space="preserve"> võimalik </w:t>
      </w:r>
      <w:r w:rsidR="00E8213C">
        <w:t>täpsustada</w:t>
      </w:r>
      <w:r w:rsidR="0074732E">
        <w:t xml:space="preserve">, kuna </w:t>
      </w:r>
      <w:r w:rsidR="00BC587A">
        <w:t xml:space="preserve"> </w:t>
      </w:r>
      <w:r w:rsidR="0074732E">
        <w:t xml:space="preserve">tegevus ei vasta </w:t>
      </w:r>
      <w:r w:rsidR="00BC587A">
        <w:t xml:space="preserve">sama paragrahvi </w:t>
      </w:r>
      <w:r w:rsidR="00E8213C">
        <w:t>lõikes</w:t>
      </w:r>
      <w:r w:rsidR="0074732E">
        <w:t xml:space="preserve"> </w:t>
      </w:r>
      <w:r>
        <w:t>4 sätestatud</w:t>
      </w:r>
      <w:r w:rsidR="0074732E">
        <w:t xml:space="preserve"> loetelu </w:t>
      </w:r>
      <w:r w:rsidR="00BC587A">
        <w:t>tingimustele</w:t>
      </w:r>
      <w:r w:rsidR="0074732E">
        <w:t xml:space="preserve">. </w:t>
      </w:r>
      <w:r w:rsidR="00562684">
        <w:t xml:space="preserve">EhS § 27 lõike 4 punkti 8 kohaselt </w:t>
      </w:r>
      <w:r w:rsidR="00B907DD">
        <w:t xml:space="preserve">on </w:t>
      </w:r>
      <w:r w:rsidR="00562684">
        <w:t>k</w:t>
      </w:r>
      <w:r w:rsidR="0074732E">
        <w:t xml:space="preserve">rundijaotust võimalik </w:t>
      </w:r>
      <w:r w:rsidR="00B907DD">
        <w:t xml:space="preserve">projekteerimistingimustega </w:t>
      </w:r>
      <w:r w:rsidR="0074732E">
        <w:t xml:space="preserve">muuta, kui see on seotud ehitusliku kompleksi ehitamisega ja tingimusel, et ei muutu </w:t>
      </w:r>
      <w:r w:rsidR="0074732E" w:rsidRPr="006169B1">
        <w:t xml:space="preserve">planeeringualale esialgselt antud </w:t>
      </w:r>
      <w:r w:rsidR="0074732E" w:rsidRPr="006169B1">
        <w:lastRenderedPageBreak/>
        <w:t xml:space="preserve">ehitusõigus. </w:t>
      </w:r>
      <w:r w:rsidR="006169B1" w:rsidRPr="006169B1">
        <w:t>Kavandatava t</w:t>
      </w:r>
      <w:r w:rsidR="00BE7BA1" w:rsidRPr="006169B1">
        <w:t>egevusega muutub esialgselt</w:t>
      </w:r>
      <w:r w:rsidR="00BE7BA1">
        <w:t xml:space="preserve"> </w:t>
      </w:r>
      <w:r w:rsidR="00E8213C">
        <w:t>ehitusõigusega määratud krundi sihtotstarve, hoonete suurim lubatud arv maa-alal ja hoonete suurim lubatud ehit</w:t>
      </w:r>
      <w:r w:rsidR="001B60BB">
        <w:t>ise</w:t>
      </w:r>
      <w:r w:rsidR="00E8213C">
        <w:t>alune pind.</w:t>
      </w:r>
      <w:r w:rsidR="00B907DD">
        <w:t xml:space="preserve"> Eelnevast tulenevalt ei ole võimalik DP-d projekteerimistingimustega täpsustada.</w:t>
      </w:r>
    </w:p>
    <w:p w14:paraId="1BF61154" w14:textId="77777777" w:rsidR="00C7625F" w:rsidRDefault="00C7625F" w:rsidP="00337DA7">
      <w:pPr>
        <w:pStyle w:val="Normaallaad2"/>
        <w:jc w:val="both"/>
      </w:pPr>
    </w:p>
    <w:p w14:paraId="6A6D282F" w14:textId="6BC251F4" w:rsidR="004F5241" w:rsidRDefault="0096586A" w:rsidP="00337DA7">
      <w:pPr>
        <w:pStyle w:val="Normaallaad2"/>
        <w:jc w:val="both"/>
      </w:pPr>
      <w:r>
        <w:t xml:space="preserve">Peale </w:t>
      </w:r>
      <w:r w:rsidR="00EE741D">
        <w:t>DP</w:t>
      </w:r>
      <w:r>
        <w:t xml:space="preserve"> </w:t>
      </w:r>
      <w:r w:rsidR="00EE741D">
        <w:t xml:space="preserve">osaliselt </w:t>
      </w:r>
      <w:r>
        <w:t xml:space="preserve">kehtetuks tunnistamist </w:t>
      </w:r>
      <w:r w:rsidR="00DD57BC">
        <w:t>viiakse läbi</w:t>
      </w:r>
      <w:r>
        <w:t xml:space="preserve"> katastriüksuse jagamine</w:t>
      </w:r>
      <w:r w:rsidR="00346597">
        <w:t>, sihtotstarvete muutmine ja koha-aadresside määramine maakorralduslike menetlustega</w:t>
      </w:r>
      <w:r>
        <w:t xml:space="preserve">. </w:t>
      </w:r>
      <w:r w:rsidR="00BB36DE">
        <w:t>Uute elamumaa</w:t>
      </w:r>
      <w:r w:rsidR="00417AD4">
        <w:t xml:space="preserve"> sihtotstarbega </w:t>
      </w:r>
      <w:r w:rsidR="00D26B3C">
        <w:t>kinnistute hoonestamiseks</w:t>
      </w:r>
      <w:r>
        <w:t xml:space="preserve"> on võimalik anda projekteerimistingimused, mis peavad arvestama asukohas väljakujunenud keskkonda, sealhulgas hoonestuslaadi</w:t>
      </w:r>
      <w:r w:rsidR="00124F90">
        <w:t>, kehtivaid õigusakte, isikute õigusi ja avalikku huvi</w:t>
      </w:r>
      <w:r>
        <w:t xml:space="preserve"> </w:t>
      </w:r>
      <w:r w:rsidR="00124F90">
        <w:t>ning</w:t>
      </w:r>
      <w:r>
        <w:t xml:space="preserve"> </w:t>
      </w:r>
      <w:r w:rsidR="0074732E">
        <w:t>projekteerimistingimuste andmise hetkel</w:t>
      </w:r>
      <w:r w:rsidR="00166575">
        <w:t xml:space="preserve"> </w:t>
      </w:r>
      <w:r>
        <w:t>kehtivas üldplaneeringus määratud tingimusi.</w:t>
      </w:r>
      <w:r w:rsidR="00BF5D5A">
        <w:t xml:space="preserve"> Teede hooldus ja </w:t>
      </w:r>
      <w:r w:rsidR="00FC7110">
        <w:t xml:space="preserve">edaspidine </w:t>
      </w:r>
      <w:r w:rsidR="00BF5D5A">
        <w:t>ehitus ning</w:t>
      </w:r>
      <w:r w:rsidR="003512EE">
        <w:t xml:space="preserve"> olemasoleva</w:t>
      </w:r>
      <w:r w:rsidR="00BF5D5A">
        <w:t xml:space="preserve"> puurkaevu hooldus </w:t>
      </w:r>
      <w:r w:rsidR="003512EE">
        <w:t>jäävad kõigi maaomanike majandada.</w:t>
      </w:r>
    </w:p>
    <w:p w14:paraId="357BBDC7" w14:textId="77777777" w:rsidR="007A5CD9" w:rsidRDefault="007A5CD9" w:rsidP="00337DA7">
      <w:pPr>
        <w:pStyle w:val="Normaallaad2"/>
        <w:jc w:val="both"/>
      </w:pPr>
    </w:p>
    <w:p w14:paraId="2255DE89" w14:textId="0C4356B9" w:rsidR="00262047" w:rsidRDefault="00262047" w:rsidP="00337DA7">
      <w:pPr>
        <w:pStyle w:val="Normaallaad2"/>
        <w:jc w:val="both"/>
      </w:pPr>
      <w:r>
        <w:t xml:space="preserve">Vastavalt PlanS </w:t>
      </w:r>
      <w:r w:rsidRPr="007A5CD9">
        <w:t>§ 140</w:t>
      </w:r>
      <w:r>
        <w:t xml:space="preserve"> lõikele 3 on</w:t>
      </w:r>
      <w:r w:rsidR="000115CD">
        <w:t xml:space="preserve"> Lüganuse Vallavalitsus esitanud</w:t>
      </w:r>
      <w:r w:rsidR="008457AB">
        <w:t xml:space="preserve"> 0</w:t>
      </w:r>
      <w:r w:rsidR="00FA5D9D">
        <w:t>6</w:t>
      </w:r>
      <w:r w:rsidR="008457AB">
        <w:t>.03.2024</w:t>
      </w:r>
      <w:r w:rsidR="000115CD">
        <w:t xml:space="preserve"> </w:t>
      </w:r>
      <w:r w:rsidR="00A96727">
        <w:t>„</w:t>
      </w:r>
      <w:r w:rsidR="00A96727" w:rsidRPr="00A96727">
        <w:t>Mõru maaüksuse detailplaneeringu osaliselt kehtetuks tunnistamine Mõru vkt 19 kinnistu osas</w:t>
      </w:r>
      <w:r w:rsidR="00A96727">
        <w:t>“</w:t>
      </w:r>
      <w:r>
        <w:t xml:space="preserve"> otsuse eelnõu kooskõlastamiseks</w:t>
      </w:r>
      <w:r w:rsidR="00C433C3">
        <w:t xml:space="preserve"> </w:t>
      </w:r>
      <w:r w:rsidR="0060545A">
        <w:t>Muinsuskaitseametile ja Päästeametile</w:t>
      </w:r>
      <w:r>
        <w:t xml:space="preserve"> </w:t>
      </w:r>
      <w:r w:rsidR="00A96727">
        <w:t>ning</w:t>
      </w:r>
      <w:r>
        <w:t xml:space="preserve"> arvamuse avaldamiseks </w:t>
      </w:r>
      <w:r w:rsidR="00C433C3">
        <w:t xml:space="preserve">Regionaal- ja Põllumajandusministeeriumile, </w:t>
      </w:r>
      <w:r>
        <w:t>piirinaabritele</w:t>
      </w:r>
      <w:r w:rsidR="00A96727">
        <w:t xml:space="preserve"> ja </w:t>
      </w:r>
      <w:r w:rsidR="004F1847">
        <w:t>Elektrilevi OÜ-le</w:t>
      </w:r>
      <w:r w:rsidR="00A96727">
        <w:t>.</w:t>
      </w:r>
    </w:p>
    <w:p w14:paraId="2D4B7FC9" w14:textId="77777777" w:rsidR="008457AB" w:rsidRDefault="008457AB" w:rsidP="00337DA7">
      <w:pPr>
        <w:pStyle w:val="Normaallaad2"/>
        <w:jc w:val="both"/>
      </w:pPr>
    </w:p>
    <w:p w14:paraId="0190536F" w14:textId="015C2014" w:rsidR="00FA5D9D" w:rsidRDefault="008457AB" w:rsidP="00FA5D9D">
      <w:pPr>
        <w:pStyle w:val="Normaallaad2"/>
        <w:jc w:val="both"/>
      </w:pPr>
      <w:r>
        <w:t xml:space="preserve">Regionaal- ja Põllumajandusministeerium on vastanud </w:t>
      </w:r>
      <w:r w:rsidRPr="008457AB">
        <w:t xml:space="preserve">13.03.2024 </w:t>
      </w:r>
      <w:r>
        <w:t xml:space="preserve">kirjaga </w:t>
      </w:r>
      <w:r w:rsidRPr="008457AB">
        <w:t>nr 14-3/1246-1</w:t>
      </w:r>
      <w:r>
        <w:t xml:space="preserve"> ning palunud otsus</w:t>
      </w:r>
      <w:r w:rsidR="00BC587A">
        <w:t>t</w:t>
      </w:r>
      <w:r>
        <w:t xml:space="preserve"> kaalutluste osas oluliselt täiendada. </w:t>
      </w:r>
      <w:r w:rsidR="00BC587A">
        <w:t>A</w:t>
      </w:r>
      <w:r w:rsidR="00095B33">
        <w:t>sjakohas</w:t>
      </w:r>
      <w:r w:rsidR="00BC587A">
        <w:t>ed</w:t>
      </w:r>
      <w:r w:rsidR="00095B33">
        <w:t xml:space="preserve"> </w:t>
      </w:r>
      <w:r>
        <w:t>kaalutlus</w:t>
      </w:r>
      <w:r w:rsidR="00BC587A">
        <w:t>ed</w:t>
      </w:r>
      <w:r>
        <w:t xml:space="preserve"> ja põhjendus</w:t>
      </w:r>
      <w:r w:rsidR="00BC587A">
        <w:t>ed on otsusesse sisse viidud</w:t>
      </w:r>
      <w:r>
        <w:t>.</w:t>
      </w:r>
      <w:r w:rsidR="00CE213D">
        <w:t xml:space="preserve"> </w:t>
      </w:r>
      <w:r w:rsidR="00FA5D9D">
        <w:t>Päästeamet on vastanud 02.04.2024 kirjaga nr 7.2-3.3/1276-2, et ametil puuduvad eelnõu osas täiendavad ettepanekud või vastuväited.</w:t>
      </w:r>
      <w:r w:rsidR="00CE213D">
        <w:t xml:space="preserve"> </w:t>
      </w:r>
      <w:r w:rsidR="00FA5D9D">
        <w:t>Muinsuskaitseamet on vastanud 04.04.2024 kirjaga nr 5.1-17.5/416-1, et amet ei ole vastu Mõru maaüksuse detailplaneeringu osaliselt kehtetuks tunnistamisele Mõru vkt 19 kinnistu osas.</w:t>
      </w:r>
    </w:p>
    <w:p w14:paraId="3CE7BD66" w14:textId="77777777" w:rsidR="00FA5D9D" w:rsidRDefault="00FA5D9D" w:rsidP="00FA5D9D">
      <w:pPr>
        <w:pStyle w:val="Normaallaad2"/>
        <w:jc w:val="both"/>
      </w:pPr>
    </w:p>
    <w:p w14:paraId="2C57A576" w14:textId="77777777" w:rsidR="006169B1" w:rsidRDefault="00BC587A" w:rsidP="00FA5D9D">
      <w:pPr>
        <w:pStyle w:val="Normaallaad2"/>
        <w:jc w:val="both"/>
      </w:pPr>
      <w:r>
        <w:t>PlanS § 40 lõike 4 kohaselt, k</w:t>
      </w:r>
      <w:r w:rsidRPr="00BC587A">
        <w:t xml:space="preserve">ui kooskõlastaja või arvamuse andja ei ole 30 päeva jooksul detailplaneeringu kehtetuks tunnistamise otsuse eelnõu saamisest arvates kooskõlastamisest keeldunud või arvamust avaldanud ega ole taotlenud tähtaja pikendamist, loetakse otsuse eelnõu kooskõlastaja poolt vaikimisi kooskõlastatuks või eeldatakse, et arvamuse andja ei soovi selle kohta arvamust avaldada, kui seadus ei sätesta teisiti. </w:t>
      </w:r>
    </w:p>
    <w:p w14:paraId="1BAF81D8" w14:textId="77777777" w:rsidR="006169B1" w:rsidRDefault="006169B1" w:rsidP="00FA5D9D">
      <w:pPr>
        <w:pStyle w:val="Normaallaad2"/>
        <w:jc w:val="both"/>
      </w:pPr>
    </w:p>
    <w:p w14:paraId="0B159735" w14:textId="397369D2" w:rsidR="00FA5D9D" w:rsidRDefault="00FA5D9D" w:rsidP="00FA5D9D">
      <w:pPr>
        <w:pStyle w:val="Normaallaad2"/>
        <w:jc w:val="both"/>
      </w:pPr>
      <w:r>
        <w:t xml:space="preserve">Teised </w:t>
      </w:r>
      <w:r w:rsidR="00561F6F">
        <w:t>menetlusosalised</w:t>
      </w:r>
      <w:r>
        <w:t xml:space="preserve"> pole 30 päeva</w:t>
      </w:r>
      <w:r w:rsidR="00770FCB">
        <w:t xml:space="preserve"> jooksul</w:t>
      </w:r>
      <w:r>
        <w:t xml:space="preserve"> eelnõu saamisest arvates arvamust avaldanud ega taotlenud </w:t>
      </w:r>
      <w:r w:rsidR="008413C6">
        <w:t xml:space="preserve">vastamise </w:t>
      </w:r>
      <w:r>
        <w:t xml:space="preserve">tähtaja pikendamist, seega </w:t>
      </w:r>
      <w:r w:rsidRPr="00FA5D9D">
        <w:t xml:space="preserve">eeldatakse, et </w:t>
      </w:r>
      <w:r w:rsidR="00B211AC">
        <w:t>menetlusosaline</w:t>
      </w:r>
      <w:r w:rsidRPr="00FA5D9D">
        <w:t xml:space="preserve"> ei soovi selle kohta arvamust avaldada</w:t>
      </w:r>
      <w:r>
        <w:t>.</w:t>
      </w:r>
      <w:r w:rsidR="002473BA">
        <w:t xml:space="preserve"> Täiendavaid huvisid piirinaabritelt</w:t>
      </w:r>
      <w:r w:rsidR="00095B33">
        <w:t xml:space="preserve"> Mõru maaüksuse</w:t>
      </w:r>
      <w:r w:rsidR="002473BA">
        <w:t xml:space="preserve"> detailplaneeringu osaliselt kehtetuks tunnistamisega </w:t>
      </w:r>
      <w:r w:rsidR="00095B33">
        <w:t xml:space="preserve">Mõru vkt 19 osas </w:t>
      </w:r>
      <w:r w:rsidR="002473BA">
        <w:t>ei selgunud.</w:t>
      </w:r>
    </w:p>
    <w:p w14:paraId="571959AE" w14:textId="77777777" w:rsidR="0085057D" w:rsidRPr="0085057D" w:rsidRDefault="0085057D" w:rsidP="006B3BB3">
      <w:pPr>
        <w:widowControl w:val="0"/>
        <w:spacing w:before="1"/>
        <w:jc w:val="both"/>
        <w:rPr>
          <w:sz w:val="24"/>
          <w:szCs w:val="24"/>
        </w:rPr>
      </w:pPr>
    </w:p>
    <w:p w14:paraId="7AF34BA3" w14:textId="3A81886E" w:rsidR="00B72755" w:rsidRPr="00261E1C" w:rsidRDefault="00885DA9" w:rsidP="0091434B">
      <w:pPr>
        <w:widowControl w:val="0"/>
        <w:spacing w:before="1"/>
        <w:jc w:val="both"/>
      </w:pPr>
      <w:r w:rsidRPr="0085057D">
        <w:rPr>
          <w:sz w:val="24"/>
          <w:szCs w:val="24"/>
        </w:rPr>
        <w:t>Arvestades eeltoodud asjaoludega ja võttes aluseks kohaliku omavalitsuse korralduse seaduse §</w:t>
      </w:r>
      <w:r w:rsidR="00422DE6" w:rsidRPr="0085057D">
        <w:rPr>
          <w:sz w:val="24"/>
          <w:szCs w:val="24"/>
        </w:rPr>
        <w:t xml:space="preserve"> </w:t>
      </w:r>
      <w:r w:rsidRPr="0085057D">
        <w:rPr>
          <w:sz w:val="24"/>
          <w:szCs w:val="24"/>
        </w:rPr>
        <w:t xml:space="preserve">22 lõike </w:t>
      </w:r>
      <w:r w:rsidR="00966387" w:rsidRPr="0085057D">
        <w:rPr>
          <w:sz w:val="24"/>
          <w:szCs w:val="24"/>
        </w:rPr>
        <w:t>1 punkti</w:t>
      </w:r>
      <w:r w:rsidR="00966387" w:rsidRPr="00261E1C">
        <w:rPr>
          <w:sz w:val="24"/>
          <w:szCs w:val="24"/>
        </w:rPr>
        <w:t xml:space="preserve"> 3</w:t>
      </w:r>
      <w:r w:rsidR="006424E6" w:rsidRPr="00261E1C">
        <w:rPr>
          <w:sz w:val="24"/>
          <w:szCs w:val="24"/>
        </w:rPr>
        <w:t>3</w:t>
      </w:r>
      <w:r w:rsidR="0013042A" w:rsidRPr="00261E1C">
        <w:rPr>
          <w:sz w:val="24"/>
          <w:szCs w:val="24"/>
        </w:rPr>
        <w:t>, planeerimisseaduse § 14</w:t>
      </w:r>
      <w:r w:rsidR="00261E1C" w:rsidRPr="00261E1C">
        <w:rPr>
          <w:sz w:val="24"/>
          <w:szCs w:val="24"/>
        </w:rPr>
        <w:t>0</w:t>
      </w:r>
      <w:r w:rsidR="0013042A" w:rsidRPr="00261E1C">
        <w:rPr>
          <w:sz w:val="24"/>
          <w:szCs w:val="24"/>
        </w:rPr>
        <w:t xml:space="preserve"> lõike </w:t>
      </w:r>
      <w:r w:rsidR="00261E1C" w:rsidRPr="00261E1C">
        <w:rPr>
          <w:sz w:val="24"/>
          <w:szCs w:val="24"/>
        </w:rPr>
        <w:t xml:space="preserve">1 punkti 2, planeerimisseaduse § 140 lõiked 2–6,  ning </w:t>
      </w:r>
      <w:r w:rsidR="006F6A34" w:rsidRPr="00261E1C">
        <w:rPr>
          <w:sz w:val="24"/>
          <w:szCs w:val="24"/>
        </w:rPr>
        <w:t xml:space="preserve">lähtudes </w:t>
      </w:r>
      <w:r w:rsidR="00261E1C" w:rsidRPr="00261E1C">
        <w:rPr>
          <w:sz w:val="24"/>
          <w:szCs w:val="24"/>
        </w:rPr>
        <w:t xml:space="preserve">Mõru vkt 19 </w:t>
      </w:r>
      <w:r w:rsidR="002473BA">
        <w:rPr>
          <w:sz w:val="24"/>
          <w:szCs w:val="24"/>
        </w:rPr>
        <w:t>maa</w:t>
      </w:r>
      <w:r w:rsidR="00261E1C" w:rsidRPr="00261E1C">
        <w:rPr>
          <w:sz w:val="24"/>
          <w:szCs w:val="24"/>
        </w:rPr>
        <w:t>omaniku taotlusest</w:t>
      </w:r>
      <w:r w:rsidR="0091434B" w:rsidRPr="00261E1C">
        <w:rPr>
          <w:sz w:val="24"/>
          <w:szCs w:val="24"/>
        </w:rPr>
        <w:t xml:space="preserve">, </w:t>
      </w:r>
      <w:r w:rsidRPr="00261E1C">
        <w:rPr>
          <w:sz w:val="24"/>
          <w:szCs w:val="24"/>
        </w:rPr>
        <w:t>Lüganuse Vallavolikogu</w:t>
      </w:r>
    </w:p>
    <w:p w14:paraId="62A9AB11" w14:textId="77777777" w:rsidR="00B72755" w:rsidRPr="00322CA9" w:rsidRDefault="00B72755">
      <w:pPr>
        <w:widowControl w:val="0"/>
        <w:spacing w:before="1"/>
        <w:ind w:left="113"/>
        <w:jc w:val="both"/>
        <w:rPr>
          <w:sz w:val="24"/>
          <w:szCs w:val="24"/>
          <w:highlight w:val="yellow"/>
        </w:rPr>
      </w:pPr>
    </w:p>
    <w:p w14:paraId="221498F3" w14:textId="77777777" w:rsidR="00B72755" w:rsidRPr="00E662AA" w:rsidRDefault="00CC77A0" w:rsidP="00337DA7">
      <w:pPr>
        <w:widowControl w:val="0"/>
        <w:spacing w:before="1"/>
        <w:jc w:val="both"/>
        <w:rPr>
          <w:color w:val="262626"/>
          <w:sz w:val="24"/>
          <w:szCs w:val="24"/>
        </w:rPr>
      </w:pPr>
      <w:r w:rsidRPr="00E662AA">
        <w:rPr>
          <w:sz w:val="24"/>
          <w:szCs w:val="24"/>
        </w:rPr>
        <w:t>o t s u s t a b:</w:t>
      </w:r>
    </w:p>
    <w:p w14:paraId="0B3C59BA" w14:textId="77777777" w:rsidR="00B72755" w:rsidRPr="00E662AA" w:rsidRDefault="00B72755">
      <w:pPr>
        <w:widowControl w:val="0"/>
        <w:ind w:left="100"/>
        <w:rPr>
          <w:sz w:val="24"/>
          <w:szCs w:val="24"/>
        </w:rPr>
      </w:pPr>
    </w:p>
    <w:p w14:paraId="254AF7EF" w14:textId="2C64C769" w:rsidR="00701AFD" w:rsidRPr="00E662AA" w:rsidRDefault="004E0BE4" w:rsidP="00020AEB">
      <w:pPr>
        <w:pStyle w:val="Loendilik"/>
        <w:numPr>
          <w:ilvl w:val="0"/>
          <w:numId w:val="3"/>
        </w:numPr>
        <w:jc w:val="both"/>
        <w:rPr>
          <w:sz w:val="24"/>
          <w:szCs w:val="24"/>
        </w:rPr>
      </w:pPr>
      <w:r w:rsidRPr="00E662AA">
        <w:rPr>
          <w:sz w:val="24"/>
          <w:szCs w:val="24"/>
        </w:rPr>
        <w:t>Tunnistada osaliselt kehtetuks Mõru maaüksuse detailplaneering</w:t>
      </w:r>
      <w:r w:rsidR="00C86CC2">
        <w:rPr>
          <w:sz w:val="24"/>
          <w:szCs w:val="24"/>
        </w:rPr>
        <w:t xml:space="preserve"> (koostaja OÜ Ida-Virumaa Maamõõdubüroo, töö nr 152/2005.a)</w:t>
      </w:r>
      <w:r w:rsidR="001818D5">
        <w:rPr>
          <w:sz w:val="24"/>
          <w:szCs w:val="24"/>
        </w:rPr>
        <w:t xml:space="preserve"> </w:t>
      </w:r>
      <w:r w:rsidRPr="00E662AA">
        <w:rPr>
          <w:sz w:val="24"/>
          <w:szCs w:val="24"/>
        </w:rPr>
        <w:t>Mõru vkt 19 kinnistu osas</w:t>
      </w:r>
      <w:r w:rsidR="00635683" w:rsidRPr="00E662AA">
        <w:rPr>
          <w:sz w:val="24"/>
          <w:szCs w:val="24"/>
        </w:rPr>
        <w:t>.</w:t>
      </w:r>
    </w:p>
    <w:p w14:paraId="23038ED3" w14:textId="77777777" w:rsidR="00A8199B" w:rsidRPr="00322CA9" w:rsidRDefault="00A8199B" w:rsidP="00A8199B">
      <w:pPr>
        <w:jc w:val="both"/>
        <w:rPr>
          <w:sz w:val="24"/>
          <w:szCs w:val="24"/>
          <w:highlight w:val="yellow"/>
        </w:rPr>
      </w:pPr>
    </w:p>
    <w:p w14:paraId="5A8AEEB8" w14:textId="5345141B" w:rsidR="00020AEB" w:rsidRPr="00E662AA" w:rsidRDefault="00863572" w:rsidP="0023581F">
      <w:pPr>
        <w:pStyle w:val="Loendilik"/>
        <w:numPr>
          <w:ilvl w:val="0"/>
          <w:numId w:val="3"/>
        </w:numPr>
        <w:jc w:val="both"/>
        <w:rPr>
          <w:sz w:val="24"/>
          <w:szCs w:val="24"/>
        </w:rPr>
      </w:pPr>
      <w:r w:rsidRPr="00E662AA">
        <w:rPr>
          <w:sz w:val="24"/>
          <w:szCs w:val="24"/>
        </w:rPr>
        <w:t>Lüganuse Vallavalitsu</w:t>
      </w:r>
      <w:r w:rsidR="00B01064">
        <w:rPr>
          <w:sz w:val="24"/>
          <w:szCs w:val="24"/>
        </w:rPr>
        <w:t>sel</w:t>
      </w:r>
      <w:r w:rsidRPr="00E662AA">
        <w:rPr>
          <w:sz w:val="24"/>
          <w:szCs w:val="24"/>
        </w:rPr>
        <w:t xml:space="preserve"> </w:t>
      </w:r>
      <w:r w:rsidR="0023581F" w:rsidRPr="00E662AA">
        <w:rPr>
          <w:sz w:val="24"/>
          <w:szCs w:val="24"/>
        </w:rPr>
        <w:t>teavita</w:t>
      </w:r>
      <w:r w:rsidR="00F715FA">
        <w:rPr>
          <w:sz w:val="24"/>
          <w:szCs w:val="24"/>
        </w:rPr>
        <w:t>da</w:t>
      </w:r>
      <w:r w:rsidR="0023581F" w:rsidRPr="00E662AA">
        <w:rPr>
          <w:sz w:val="24"/>
          <w:szCs w:val="24"/>
        </w:rPr>
        <w:t xml:space="preserve"> detailplaneeringu </w:t>
      </w:r>
      <w:r w:rsidR="00E662AA" w:rsidRPr="00E662AA">
        <w:rPr>
          <w:sz w:val="24"/>
          <w:szCs w:val="24"/>
        </w:rPr>
        <w:t>osaliselt kehtetuks tunnistamisest</w:t>
      </w:r>
      <w:r w:rsidR="0023581F" w:rsidRPr="00E662AA">
        <w:rPr>
          <w:sz w:val="24"/>
          <w:szCs w:val="24"/>
        </w:rPr>
        <w:t xml:space="preserve"> ajalehes Põhjarannik, Lüganuse </w:t>
      </w:r>
      <w:r w:rsidR="00895392" w:rsidRPr="00E662AA">
        <w:rPr>
          <w:sz w:val="24"/>
          <w:szCs w:val="24"/>
        </w:rPr>
        <w:t>Vallalehes</w:t>
      </w:r>
      <w:r w:rsidR="0023581F" w:rsidRPr="00E662AA">
        <w:rPr>
          <w:sz w:val="24"/>
          <w:szCs w:val="24"/>
        </w:rPr>
        <w:t xml:space="preserve">, väljaandes Ametlikud Teadaanded, Lüganuse valla veebilehel </w:t>
      </w:r>
      <w:r w:rsidR="00B947C4" w:rsidRPr="00E662AA">
        <w:rPr>
          <w:sz w:val="24"/>
          <w:szCs w:val="24"/>
        </w:rPr>
        <w:t>ning</w:t>
      </w:r>
      <w:r w:rsidR="0023581F" w:rsidRPr="00E662AA">
        <w:rPr>
          <w:sz w:val="24"/>
          <w:szCs w:val="24"/>
        </w:rPr>
        <w:t xml:space="preserve"> asjaomaseid asutusi ja isikuid seaduses sätestatud korras.</w:t>
      </w:r>
    </w:p>
    <w:p w14:paraId="1EF50048" w14:textId="77777777" w:rsidR="00530990" w:rsidRPr="00E662AA" w:rsidRDefault="00530990" w:rsidP="00530990">
      <w:pPr>
        <w:pStyle w:val="Loendilik"/>
        <w:rPr>
          <w:sz w:val="24"/>
          <w:szCs w:val="24"/>
        </w:rPr>
      </w:pPr>
    </w:p>
    <w:p w14:paraId="3818922A" w14:textId="77777777" w:rsidR="00020AEB" w:rsidRPr="00E662AA" w:rsidRDefault="00CC77A0" w:rsidP="00020AEB">
      <w:pPr>
        <w:pStyle w:val="Loendilik"/>
        <w:numPr>
          <w:ilvl w:val="0"/>
          <w:numId w:val="3"/>
        </w:numPr>
        <w:jc w:val="both"/>
        <w:rPr>
          <w:sz w:val="24"/>
          <w:szCs w:val="24"/>
        </w:rPr>
      </w:pPr>
      <w:r w:rsidRPr="00E662AA">
        <w:rPr>
          <w:sz w:val="24"/>
          <w:szCs w:val="24"/>
        </w:rPr>
        <w:t>Otsus jõustub teatavakstegemisest.</w:t>
      </w:r>
    </w:p>
    <w:p w14:paraId="21AC1E17" w14:textId="77777777" w:rsidR="00020AEB" w:rsidRPr="00322CA9" w:rsidRDefault="00020AEB" w:rsidP="00020AEB">
      <w:pPr>
        <w:pStyle w:val="Loendilik"/>
        <w:rPr>
          <w:sz w:val="24"/>
          <w:szCs w:val="24"/>
          <w:highlight w:val="yellow"/>
        </w:rPr>
      </w:pPr>
    </w:p>
    <w:p w14:paraId="630B211C" w14:textId="630E6EF5" w:rsidR="00B72755" w:rsidRDefault="00CC77A0" w:rsidP="00C070DB">
      <w:pPr>
        <w:ind w:left="360"/>
        <w:jc w:val="both"/>
        <w:rPr>
          <w:sz w:val="24"/>
          <w:szCs w:val="24"/>
        </w:rPr>
      </w:pPr>
      <w:r w:rsidRPr="001818D5">
        <w:rPr>
          <w:sz w:val="24"/>
          <w:szCs w:val="24"/>
        </w:rPr>
        <w:t xml:space="preserve">Käesoleva </w:t>
      </w:r>
      <w:r w:rsidR="00635683" w:rsidRPr="001818D5">
        <w:rPr>
          <w:sz w:val="24"/>
          <w:szCs w:val="24"/>
        </w:rPr>
        <w:t>otsuse</w:t>
      </w:r>
      <w:r w:rsidRPr="001818D5">
        <w:rPr>
          <w:sz w:val="24"/>
          <w:szCs w:val="24"/>
        </w:rPr>
        <w:t xml:space="preserve"> peale võib esitada Lüganuse Vallavolikogule vaide haldusmenetluse seaduses sätestatud korras 30 päeva jooksul arvates </w:t>
      </w:r>
      <w:r w:rsidR="008B775A" w:rsidRPr="001818D5">
        <w:rPr>
          <w:sz w:val="24"/>
          <w:szCs w:val="24"/>
        </w:rPr>
        <w:t>otsusest</w:t>
      </w:r>
      <w:r w:rsidRPr="001818D5">
        <w:rPr>
          <w:sz w:val="24"/>
          <w:szCs w:val="24"/>
        </w:rPr>
        <w:t xml:space="preserve"> teadasaamise päevast või esitada kaebuse Tartu Halduskohtule, Jõhvi kohtumajas Kooli 2a, 41532 Jõhvi, halduskohtumenetluse seadustikus sätestatud korras 30 päeva jooksul arvates </w:t>
      </w:r>
      <w:r w:rsidR="00635683" w:rsidRPr="001818D5">
        <w:rPr>
          <w:sz w:val="24"/>
          <w:szCs w:val="24"/>
        </w:rPr>
        <w:t>otsuse</w:t>
      </w:r>
      <w:r w:rsidRPr="001818D5">
        <w:rPr>
          <w:sz w:val="24"/>
          <w:szCs w:val="24"/>
        </w:rPr>
        <w:t xml:space="preserve"> jõustumisest.</w:t>
      </w:r>
    </w:p>
    <w:p w14:paraId="4A20B713" w14:textId="77777777" w:rsidR="007F4079" w:rsidRDefault="007F4079" w:rsidP="001818D5">
      <w:pPr>
        <w:jc w:val="both"/>
        <w:rPr>
          <w:sz w:val="24"/>
          <w:szCs w:val="24"/>
        </w:rPr>
      </w:pPr>
    </w:p>
    <w:p w14:paraId="27C60730" w14:textId="7CAD8A8D" w:rsidR="007F4079" w:rsidRDefault="007F4079" w:rsidP="00C070DB">
      <w:pPr>
        <w:ind w:firstLine="360"/>
        <w:jc w:val="both"/>
        <w:rPr>
          <w:sz w:val="24"/>
          <w:szCs w:val="24"/>
        </w:rPr>
      </w:pPr>
      <w:r>
        <w:rPr>
          <w:sz w:val="24"/>
          <w:szCs w:val="24"/>
        </w:rPr>
        <w:t>Lisa 1. Mõru vkt 19 kinnistu jagamise eskiis.</w:t>
      </w:r>
    </w:p>
    <w:p w14:paraId="575A4580" w14:textId="77777777" w:rsidR="00BE3985" w:rsidRPr="001818D5" w:rsidRDefault="00BE3985" w:rsidP="001818D5">
      <w:pPr>
        <w:jc w:val="both"/>
        <w:rPr>
          <w:sz w:val="24"/>
          <w:szCs w:val="24"/>
        </w:rPr>
      </w:pPr>
    </w:p>
    <w:p w14:paraId="14459110" w14:textId="77777777" w:rsidR="00B72755" w:rsidRDefault="00B72755" w:rsidP="00856582">
      <w:pPr>
        <w:widowControl w:val="0"/>
        <w:rPr>
          <w:sz w:val="24"/>
          <w:szCs w:val="24"/>
        </w:rPr>
      </w:pPr>
    </w:p>
    <w:p w14:paraId="4BDAD858" w14:textId="524D3D9E" w:rsidR="00B72755" w:rsidRDefault="00BE3985">
      <w:pPr>
        <w:widowControl w:val="0"/>
        <w:ind w:left="100"/>
        <w:rPr>
          <w:sz w:val="24"/>
          <w:szCs w:val="24"/>
        </w:rPr>
      </w:pPr>
      <w:r>
        <w:rPr>
          <w:sz w:val="24"/>
          <w:szCs w:val="24"/>
        </w:rPr>
        <w:t>Andrea Eiche</w:t>
      </w:r>
    </w:p>
    <w:p w14:paraId="0ACDE8F0" w14:textId="21889ADB" w:rsidR="00BE3985" w:rsidRDefault="00BE3985">
      <w:pPr>
        <w:widowControl w:val="0"/>
        <w:ind w:left="100"/>
        <w:rPr>
          <w:sz w:val="24"/>
          <w:szCs w:val="24"/>
        </w:rPr>
      </w:pPr>
      <w:r>
        <w:rPr>
          <w:sz w:val="24"/>
          <w:szCs w:val="24"/>
        </w:rPr>
        <w:t>vallavolikogu esimees</w:t>
      </w:r>
    </w:p>
    <w:sectPr w:rsidR="00BE3985">
      <w:pgSz w:w="11906" w:h="16838"/>
      <w:pgMar w:top="851" w:right="926" w:bottom="1418" w:left="1418" w:header="0" w:footer="0" w:gutter="0"/>
      <w:pgNumType w:start="1"/>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3820"/>
    <w:multiLevelType w:val="multilevel"/>
    <w:tmpl w:val="A934D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BF1894"/>
    <w:multiLevelType w:val="multilevel"/>
    <w:tmpl w:val="3BD232CA"/>
    <w:lvl w:ilvl="0">
      <w:start w:val="1"/>
      <w:numFmt w:val="decimal"/>
      <w:lvlText w:val="%1."/>
      <w:lvlJc w:val="left"/>
      <w:pPr>
        <w:ind w:left="473" w:hanging="360"/>
      </w:pPr>
      <w:rPr>
        <w:position w:val="0"/>
        <w:sz w:val="24"/>
        <w:vertAlign w:val="baseline"/>
      </w:rPr>
    </w:lvl>
    <w:lvl w:ilvl="1">
      <w:start w:val="1"/>
      <w:numFmt w:val="lowerLetter"/>
      <w:lvlText w:val="%2."/>
      <w:lvlJc w:val="left"/>
      <w:pPr>
        <w:ind w:left="1193" w:hanging="360"/>
      </w:pPr>
      <w:rPr>
        <w:position w:val="0"/>
        <w:sz w:val="20"/>
        <w:vertAlign w:val="baseline"/>
      </w:rPr>
    </w:lvl>
    <w:lvl w:ilvl="2">
      <w:start w:val="1"/>
      <w:numFmt w:val="lowerRoman"/>
      <w:lvlText w:val="%3."/>
      <w:lvlJc w:val="right"/>
      <w:pPr>
        <w:ind w:left="1913" w:hanging="180"/>
      </w:pPr>
      <w:rPr>
        <w:position w:val="0"/>
        <w:sz w:val="20"/>
        <w:vertAlign w:val="baseline"/>
      </w:rPr>
    </w:lvl>
    <w:lvl w:ilvl="3">
      <w:start w:val="1"/>
      <w:numFmt w:val="decimal"/>
      <w:lvlText w:val="%4."/>
      <w:lvlJc w:val="left"/>
      <w:pPr>
        <w:ind w:left="2633" w:hanging="360"/>
      </w:pPr>
      <w:rPr>
        <w:position w:val="0"/>
        <w:sz w:val="20"/>
        <w:vertAlign w:val="baseline"/>
      </w:rPr>
    </w:lvl>
    <w:lvl w:ilvl="4">
      <w:start w:val="1"/>
      <w:numFmt w:val="lowerLetter"/>
      <w:lvlText w:val="%5."/>
      <w:lvlJc w:val="left"/>
      <w:pPr>
        <w:ind w:left="3353" w:hanging="360"/>
      </w:pPr>
      <w:rPr>
        <w:position w:val="0"/>
        <w:sz w:val="20"/>
        <w:vertAlign w:val="baseline"/>
      </w:rPr>
    </w:lvl>
    <w:lvl w:ilvl="5">
      <w:start w:val="1"/>
      <w:numFmt w:val="lowerRoman"/>
      <w:lvlText w:val="%6."/>
      <w:lvlJc w:val="right"/>
      <w:pPr>
        <w:ind w:left="4073" w:hanging="180"/>
      </w:pPr>
      <w:rPr>
        <w:position w:val="0"/>
        <w:sz w:val="20"/>
        <w:vertAlign w:val="baseline"/>
      </w:rPr>
    </w:lvl>
    <w:lvl w:ilvl="6">
      <w:start w:val="1"/>
      <w:numFmt w:val="decimal"/>
      <w:lvlText w:val="%7."/>
      <w:lvlJc w:val="left"/>
      <w:pPr>
        <w:ind w:left="4793" w:hanging="360"/>
      </w:pPr>
      <w:rPr>
        <w:position w:val="0"/>
        <w:sz w:val="20"/>
        <w:vertAlign w:val="baseline"/>
      </w:rPr>
    </w:lvl>
    <w:lvl w:ilvl="7">
      <w:start w:val="1"/>
      <w:numFmt w:val="lowerLetter"/>
      <w:lvlText w:val="%8."/>
      <w:lvlJc w:val="left"/>
      <w:pPr>
        <w:ind w:left="5513" w:hanging="360"/>
      </w:pPr>
      <w:rPr>
        <w:position w:val="0"/>
        <w:sz w:val="20"/>
        <w:vertAlign w:val="baseline"/>
      </w:rPr>
    </w:lvl>
    <w:lvl w:ilvl="8">
      <w:start w:val="1"/>
      <w:numFmt w:val="lowerRoman"/>
      <w:lvlText w:val="%9."/>
      <w:lvlJc w:val="right"/>
      <w:pPr>
        <w:ind w:left="6233" w:hanging="180"/>
      </w:pPr>
      <w:rPr>
        <w:position w:val="0"/>
        <w:sz w:val="20"/>
        <w:vertAlign w:val="baseline"/>
      </w:rPr>
    </w:lvl>
  </w:abstractNum>
  <w:abstractNum w:abstractNumId="2" w15:restartNumberingAfterBreak="0">
    <w:nsid w:val="554747BF"/>
    <w:multiLevelType w:val="hybridMultilevel"/>
    <w:tmpl w:val="F2E6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884594">
    <w:abstractNumId w:val="1"/>
  </w:num>
  <w:num w:numId="2" w16cid:durableId="191766409">
    <w:abstractNumId w:val="0"/>
  </w:num>
  <w:num w:numId="3" w16cid:durableId="1542476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55"/>
    <w:rsid w:val="000025BA"/>
    <w:rsid w:val="000115CD"/>
    <w:rsid w:val="00017FFA"/>
    <w:rsid w:val="00020AEB"/>
    <w:rsid w:val="00021CEC"/>
    <w:rsid w:val="00046395"/>
    <w:rsid w:val="0004659D"/>
    <w:rsid w:val="000532CA"/>
    <w:rsid w:val="00057755"/>
    <w:rsid w:val="000623B7"/>
    <w:rsid w:val="000879EE"/>
    <w:rsid w:val="00095B33"/>
    <w:rsid w:val="000B00F5"/>
    <w:rsid w:val="0010374B"/>
    <w:rsid w:val="001104DE"/>
    <w:rsid w:val="00121EDF"/>
    <w:rsid w:val="00124F90"/>
    <w:rsid w:val="0013042A"/>
    <w:rsid w:val="00146597"/>
    <w:rsid w:val="001636FC"/>
    <w:rsid w:val="00166575"/>
    <w:rsid w:val="001818D5"/>
    <w:rsid w:val="001B3A5B"/>
    <w:rsid w:val="001B60BB"/>
    <w:rsid w:val="001C1A66"/>
    <w:rsid w:val="001E68AC"/>
    <w:rsid w:val="0023581F"/>
    <w:rsid w:val="002473BA"/>
    <w:rsid w:val="00261AD4"/>
    <w:rsid w:val="00261E1C"/>
    <w:rsid w:val="00262047"/>
    <w:rsid w:val="00266AC4"/>
    <w:rsid w:val="002713C3"/>
    <w:rsid w:val="002935B1"/>
    <w:rsid w:val="002C25A1"/>
    <w:rsid w:val="002D24F9"/>
    <w:rsid w:val="002D3844"/>
    <w:rsid w:val="002D7443"/>
    <w:rsid w:val="002E44B6"/>
    <w:rsid w:val="002E526A"/>
    <w:rsid w:val="002F1621"/>
    <w:rsid w:val="002F41AF"/>
    <w:rsid w:val="003044A5"/>
    <w:rsid w:val="003119B7"/>
    <w:rsid w:val="00322CA9"/>
    <w:rsid w:val="00335A24"/>
    <w:rsid w:val="00337DA7"/>
    <w:rsid w:val="00340857"/>
    <w:rsid w:val="00346597"/>
    <w:rsid w:val="003512EE"/>
    <w:rsid w:val="00352502"/>
    <w:rsid w:val="003553C1"/>
    <w:rsid w:val="003A5A23"/>
    <w:rsid w:val="003C624A"/>
    <w:rsid w:val="0041696F"/>
    <w:rsid w:val="00417AD4"/>
    <w:rsid w:val="004202DC"/>
    <w:rsid w:val="00420FF9"/>
    <w:rsid w:val="00422DE6"/>
    <w:rsid w:val="00472F31"/>
    <w:rsid w:val="00476E5D"/>
    <w:rsid w:val="00476E71"/>
    <w:rsid w:val="0048110F"/>
    <w:rsid w:val="0049006F"/>
    <w:rsid w:val="004974BA"/>
    <w:rsid w:val="004A400C"/>
    <w:rsid w:val="004C22CB"/>
    <w:rsid w:val="004E0BE4"/>
    <w:rsid w:val="004F1847"/>
    <w:rsid w:val="004F5241"/>
    <w:rsid w:val="004F7559"/>
    <w:rsid w:val="005071B0"/>
    <w:rsid w:val="00530990"/>
    <w:rsid w:val="005326FC"/>
    <w:rsid w:val="00561F6F"/>
    <w:rsid w:val="00562684"/>
    <w:rsid w:val="005D25F3"/>
    <w:rsid w:val="005D6EAB"/>
    <w:rsid w:val="005E7DB6"/>
    <w:rsid w:val="005F6B0F"/>
    <w:rsid w:val="005F737C"/>
    <w:rsid w:val="0060545A"/>
    <w:rsid w:val="006169B1"/>
    <w:rsid w:val="00626E2D"/>
    <w:rsid w:val="00631A1B"/>
    <w:rsid w:val="00632917"/>
    <w:rsid w:val="00633AD3"/>
    <w:rsid w:val="006354E9"/>
    <w:rsid w:val="00635683"/>
    <w:rsid w:val="006424E6"/>
    <w:rsid w:val="006512FA"/>
    <w:rsid w:val="006550AA"/>
    <w:rsid w:val="0065730B"/>
    <w:rsid w:val="006A3320"/>
    <w:rsid w:val="006B2C60"/>
    <w:rsid w:val="006B3BB3"/>
    <w:rsid w:val="006B462A"/>
    <w:rsid w:val="006E6E47"/>
    <w:rsid w:val="006F6A34"/>
    <w:rsid w:val="00701AFD"/>
    <w:rsid w:val="0074732E"/>
    <w:rsid w:val="00753916"/>
    <w:rsid w:val="0075775F"/>
    <w:rsid w:val="00770FCB"/>
    <w:rsid w:val="00794100"/>
    <w:rsid w:val="007A5CD9"/>
    <w:rsid w:val="007B00FD"/>
    <w:rsid w:val="007F4079"/>
    <w:rsid w:val="00834F96"/>
    <w:rsid w:val="00836A93"/>
    <w:rsid w:val="00836CA4"/>
    <w:rsid w:val="008413C6"/>
    <w:rsid w:val="008457AB"/>
    <w:rsid w:val="0085057D"/>
    <w:rsid w:val="008506CC"/>
    <w:rsid w:val="00856582"/>
    <w:rsid w:val="00863572"/>
    <w:rsid w:val="00885DA9"/>
    <w:rsid w:val="0089253C"/>
    <w:rsid w:val="00895392"/>
    <w:rsid w:val="008B15B1"/>
    <w:rsid w:val="008B775A"/>
    <w:rsid w:val="008D45D2"/>
    <w:rsid w:val="008F0E32"/>
    <w:rsid w:val="00902E1D"/>
    <w:rsid w:val="0091434B"/>
    <w:rsid w:val="00936BC3"/>
    <w:rsid w:val="009629F0"/>
    <w:rsid w:val="0096586A"/>
    <w:rsid w:val="00966387"/>
    <w:rsid w:val="00974041"/>
    <w:rsid w:val="009749ED"/>
    <w:rsid w:val="009917D3"/>
    <w:rsid w:val="009D3CAF"/>
    <w:rsid w:val="00A16001"/>
    <w:rsid w:val="00A2318A"/>
    <w:rsid w:val="00A30A44"/>
    <w:rsid w:val="00A52007"/>
    <w:rsid w:val="00A81672"/>
    <w:rsid w:val="00A8199B"/>
    <w:rsid w:val="00A824C3"/>
    <w:rsid w:val="00A95E01"/>
    <w:rsid w:val="00A96727"/>
    <w:rsid w:val="00AC5CDD"/>
    <w:rsid w:val="00B01064"/>
    <w:rsid w:val="00B043FB"/>
    <w:rsid w:val="00B060E3"/>
    <w:rsid w:val="00B211AC"/>
    <w:rsid w:val="00B30EAB"/>
    <w:rsid w:val="00B31741"/>
    <w:rsid w:val="00B5327B"/>
    <w:rsid w:val="00B72755"/>
    <w:rsid w:val="00B907DD"/>
    <w:rsid w:val="00B93A93"/>
    <w:rsid w:val="00B947C4"/>
    <w:rsid w:val="00BA0EAA"/>
    <w:rsid w:val="00BB36DE"/>
    <w:rsid w:val="00BC587A"/>
    <w:rsid w:val="00BD4D5A"/>
    <w:rsid w:val="00BD7F92"/>
    <w:rsid w:val="00BE3985"/>
    <w:rsid w:val="00BE7BA1"/>
    <w:rsid w:val="00BF5D5A"/>
    <w:rsid w:val="00C06247"/>
    <w:rsid w:val="00C070DB"/>
    <w:rsid w:val="00C2047A"/>
    <w:rsid w:val="00C3197C"/>
    <w:rsid w:val="00C320B7"/>
    <w:rsid w:val="00C433C3"/>
    <w:rsid w:val="00C57326"/>
    <w:rsid w:val="00C609DC"/>
    <w:rsid w:val="00C71C06"/>
    <w:rsid w:val="00C7625F"/>
    <w:rsid w:val="00C86CC2"/>
    <w:rsid w:val="00C95A7F"/>
    <w:rsid w:val="00CB406B"/>
    <w:rsid w:val="00CB4FB0"/>
    <w:rsid w:val="00CB5411"/>
    <w:rsid w:val="00CC77A0"/>
    <w:rsid w:val="00CD485F"/>
    <w:rsid w:val="00CE213D"/>
    <w:rsid w:val="00CF7D53"/>
    <w:rsid w:val="00D26B3C"/>
    <w:rsid w:val="00D562E3"/>
    <w:rsid w:val="00D807E0"/>
    <w:rsid w:val="00D84831"/>
    <w:rsid w:val="00DA0425"/>
    <w:rsid w:val="00DA40EB"/>
    <w:rsid w:val="00DA4332"/>
    <w:rsid w:val="00DB61AB"/>
    <w:rsid w:val="00DD31A0"/>
    <w:rsid w:val="00DD57BC"/>
    <w:rsid w:val="00DF76AF"/>
    <w:rsid w:val="00E35AD6"/>
    <w:rsid w:val="00E662AA"/>
    <w:rsid w:val="00E8213C"/>
    <w:rsid w:val="00EB0895"/>
    <w:rsid w:val="00EC6395"/>
    <w:rsid w:val="00EC66CD"/>
    <w:rsid w:val="00ED33CF"/>
    <w:rsid w:val="00ED385D"/>
    <w:rsid w:val="00EE4CED"/>
    <w:rsid w:val="00EE741D"/>
    <w:rsid w:val="00F55D1E"/>
    <w:rsid w:val="00F62A3F"/>
    <w:rsid w:val="00F715FA"/>
    <w:rsid w:val="00F93520"/>
    <w:rsid w:val="00FA5D9D"/>
    <w:rsid w:val="00FC3EE3"/>
    <w:rsid w:val="00FC7110"/>
    <w:rsid w:val="00FE78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1218"/>
  <w15:docId w15:val="{4DA8A605-AF26-4103-8A0E-B9FE36C8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A"/>
    </w:rPr>
  </w:style>
  <w:style w:type="paragraph" w:styleId="Pealkiri1">
    <w:name w:val="heading 1"/>
    <w:basedOn w:val="Normaallaad"/>
    <w:qFormat/>
    <w:pPr>
      <w:keepNext/>
      <w:keepLines/>
      <w:spacing w:before="480" w:after="120"/>
      <w:outlineLvl w:val="0"/>
    </w:pPr>
    <w:rPr>
      <w:b/>
      <w:sz w:val="48"/>
      <w:szCs w:val="48"/>
    </w:rPr>
  </w:style>
  <w:style w:type="paragraph" w:styleId="Pealkiri2">
    <w:name w:val="heading 2"/>
    <w:basedOn w:val="Normaallaad"/>
    <w:qFormat/>
    <w:pPr>
      <w:keepNext/>
      <w:keepLines/>
      <w:spacing w:before="360" w:after="80"/>
      <w:outlineLvl w:val="1"/>
    </w:pPr>
    <w:rPr>
      <w:b/>
      <w:sz w:val="36"/>
      <w:szCs w:val="36"/>
    </w:rPr>
  </w:style>
  <w:style w:type="paragraph" w:styleId="Pealkiri3">
    <w:name w:val="heading 3"/>
    <w:basedOn w:val="Normaallaad"/>
    <w:qFormat/>
    <w:pPr>
      <w:keepNext/>
      <w:keepLines/>
      <w:spacing w:before="280" w:after="80"/>
      <w:outlineLvl w:val="2"/>
    </w:pPr>
    <w:rPr>
      <w:b/>
      <w:sz w:val="28"/>
      <w:szCs w:val="28"/>
    </w:rPr>
  </w:style>
  <w:style w:type="paragraph" w:styleId="Pealkiri4">
    <w:name w:val="heading 4"/>
    <w:basedOn w:val="Normaallaad"/>
    <w:qFormat/>
    <w:pPr>
      <w:keepNext/>
      <w:keepLines/>
      <w:spacing w:before="240" w:after="40"/>
      <w:outlineLvl w:val="3"/>
    </w:pPr>
    <w:rPr>
      <w:b/>
      <w:sz w:val="24"/>
      <w:szCs w:val="24"/>
    </w:rPr>
  </w:style>
  <w:style w:type="paragraph" w:styleId="Pealkiri5">
    <w:name w:val="heading 5"/>
    <w:basedOn w:val="Normaallaad"/>
    <w:qFormat/>
    <w:pPr>
      <w:keepNext/>
      <w:keepLines/>
      <w:spacing w:before="220" w:after="40"/>
      <w:outlineLvl w:val="4"/>
    </w:pPr>
    <w:rPr>
      <w:b/>
      <w:sz w:val="22"/>
      <w:szCs w:val="22"/>
    </w:rPr>
  </w:style>
  <w:style w:type="paragraph" w:styleId="Pealkiri6">
    <w:name w:val="heading 6"/>
    <w:basedOn w:val="Normaallaad"/>
    <w:qFormat/>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qFormat/>
    <w:rPr>
      <w:w w:val="100"/>
      <w:position w:val="0"/>
      <w:sz w:val="20"/>
      <w:effect w:val="none"/>
      <w:vertAlign w:val="baseline"/>
      <w:em w:val="none"/>
    </w:rPr>
  </w:style>
  <w:style w:type="character" w:customStyle="1" w:styleId="Pealkiri1Mrk">
    <w:name w:val="Pealkiri 1 Märk"/>
    <w:qFormat/>
    <w:rPr>
      <w:w w:val="100"/>
      <w:position w:val="0"/>
      <w:sz w:val="24"/>
      <w:effect w:val="none"/>
      <w:vertAlign w:val="baseline"/>
      <w:em w:val="none"/>
    </w:rPr>
  </w:style>
  <w:style w:type="character" w:customStyle="1" w:styleId="PisMrk">
    <w:name w:val="Päis Märk"/>
    <w:qFormat/>
    <w:rPr>
      <w:w w:val="100"/>
      <w:position w:val="0"/>
      <w:sz w:val="24"/>
      <w:szCs w:val="24"/>
      <w:effect w:val="none"/>
      <w:vertAlign w:val="baseline"/>
      <w:em w:val="none"/>
    </w:rPr>
  </w:style>
  <w:style w:type="character" w:customStyle="1" w:styleId="JutumullitekstMrk">
    <w:name w:val="Jutumullitekst Märk"/>
    <w:qFormat/>
    <w:rPr>
      <w:rFonts w:ascii="Segoe UI" w:hAnsi="Segoe UI" w:cs="Segoe UI"/>
      <w:w w:val="100"/>
      <w:position w:val="0"/>
      <w:sz w:val="18"/>
      <w:szCs w:val="18"/>
      <w:effect w:val="none"/>
      <w:vertAlign w:val="baseline"/>
      <w:em w:val="none"/>
      <w:lang w:eastAsia="en-US"/>
    </w:rPr>
  </w:style>
  <w:style w:type="character" w:customStyle="1" w:styleId="Pealkiri3Mrk">
    <w:name w:val="Pealkiri 3 Märk"/>
    <w:qFormat/>
    <w:rPr>
      <w:rFonts w:ascii="Calibri Light" w:eastAsia="Times New Roman" w:hAnsi="Calibri Light" w:cs="Times New Roman"/>
      <w:b/>
      <w:bCs/>
      <w:w w:val="100"/>
      <w:position w:val="0"/>
      <w:sz w:val="26"/>
      <w:szCs w:val="26"/>
      <w:effect w:val="none"/>
      <w:vertAlign w:val="baseline"/>
      <w:em w:val="none"/>
      <w:lang w:eastAsia="en-US"/>
    </w:rPr>
  </w:style>
  <w:style w:type="character" w:customStyle="1" w:styleId="Pealkiri2Mrk">
    <w:name w:val="Pealkiri 2 Märk"/>
    <w:qFormat/>
    <w:rPr>
      <w:w w:val="100"/>
      <w:position w:val="0"/>
      <w:sz w:val="24"/>
      <w:szCs w:val="24"/>
      <w:effect w:val="none"/>
      <w:vertAlign w:val="baseline"/>
      <w:em w:val="none"/>
      <w:lang w:val="en-US" w:eastAsia="en-US"/>
    </w:rPr>
  </w:style>
  <w:style w:type="character" w:customStyle="1" w:styleId="KehatekstMrk">
    <w:name w:val="Kehatekst Märk"/>
    <w:qFormat/>
    <w:rPr>
      <w:w w:val="100"/>
      <w:position w:val="0"/>
      <w:sz w:val="20"/>
      <w:effect w:val="none"/>
      <w:vertAlign w:val="baseline"/>
      <w:em w:val="none"/>
      <w:lang w:val="en-US" w:eastAsia="en-US"/>
    </w:rPr>
  </w:style>
  <w:style w:type="character" w:customStyle="1" w:styleId="JalusMrk">
    <w:name w:val="Jalus Märk"/>
    <w:qFormat/>
    <w:rPr>
      <w:w w:val="100"/>
      <w:position w:val="0"/>
      <w:sz w:val="22"/>
      <w:szCs w:val="22"/>
      <w:effect w:val="none"/>
      <w:vertAlign w:val="baseline"/>
      <w:em w:val="none"/>
      <w:lang w:val="en-US" w:eastAsia="en-US"/>
    </w:rPr>
  </w:style>
  <w:style w:type="character" w:customStyle="1" w:styleId="Hperlink1">
    <w:name w:val="Hüperlink1"/>
    <w:qFormat/>
    <w:rPr>
      <w:color w:val="0000FF"/>
      <w:w w:val="100"/>
      <w:position w:val="0"/>
      <w:sz w:val="20"/>
      <w:u w:val="single"/>
      <w:effect w:val="none"/>
      <w:vertAlign w:val="baseline"/>
      <w:em w:val="none"/>
    </w:rPr>
  </w:style>
  <w:style w:type="character" w:styleId="Kommentaariviide">
    <w:name w:val="annotation reference"/>
    <w:basedOn w:val="Liguvaikefont"/>
    <w:uiPriority w:val="99"/>
    <w:semiHidden/>
    <w:unhideWhenUsed/>
    <w:qFormat/>
    <w:rsid w:val="00292934"/>
    <w:rPr>
      <w:sz w:val="16"/>
      <w:szCs w:val="16"/>
    </w:rPr>
  </w:style>
  <w:style w:type="character" w:customStyle="1" w:styleId="KommentaaritekstMrk">
    <w:name w:val="Kommentaari tekst Märk"/>
    <w:basedOn w:val="Liguvaikefont"/>
    <w:link w:val="Kommentaaritekst"/>
    <w:uiPriority w:val="99"/>
    <w:semiHidden/>
    <w:qFormat/>
    <w:rsid w:val="00292934"/>
  </w:style>
  <w:style w:type="character" w:customStyle="1" w:styleId="KommentaariteemaMrk">
    <w:name w:val="Kommentaari teema Märk"/>
    <w:basedOn w:val="KommentaaritekstMrk"/>
    <w:link w:val="Kommentaariteema"/>
    <w:uiPriority w:val="99"/>
    <w:semiHidden/>
    <w:qFormat/>
    <w:rsid w:val="00292934"/>
    <w:rPr>
      <w:b/>
      <w:bCs/>
    </w:rPr>
  </w:style>
  <w:style w:type="character" w:customStyle="1" w:styleId="JutumullitekstMrk1">
    <w:name w:val="Jutumullitekst Märk1"/>
    <w:basedOn w:val="Liguvaikefont"/>
    <w:link w:val="Jutumullitekst"/>
    <w:uiPriority w:val="99"/>
    <w:semiHidden/>
    <w:qFormat/>
    <w:rsid w:val="00292934"/>
    <w:rPr>
      <w:rFonts w:ascii="Segoe UI" w:hAnsi="Segoe UI" w:cs="Segoe UI"/>
      <w:sz w:val="18"/>
      <w:szCs w:val="18"/>
    </w:rPr>
  </w:style>
  <w:style w:type="character" w:customStyle="1" w:styleId="ListLabel1">
    <w:name w:val="ListLabel 1"/>
    <w:qFormat/>
    <w:rPr>
      <w:position w:val="0"/>
      <w:sz w:val="24"/>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ListLabel10">
    <w:name w:val="ListLabel 10"/>
    <w:qFormat/>
    <w:rPr>
      <w:position w:val="0"/>
      <w:sz w:val="24"/>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position w:val="0"/>
      <w:sz w:val="20"/>
      <w:vertAlign w:val="baseline"/>
    </w:rPr>
  </w:style>
  <w:style w:type="character" w:customStyle="1" w:styleId="ListLabel15">
    <w:name w:val="ListLabel 15"/>
    <w:qFormat/>
    <w:rPr>
      <w:position w:val="0"/>
      <w:sz w:val="20"/>
      <w:vertAlign w:val="baseline"/>
    </w:rPr>
  </w:style>
  <w:style w:type="character" w:customStyle="1" w:styleId="ListLabel16">
    <w:name w:val="ListLabel 16"/>
    <w:qFormat/>
    <w:rPr>
      <w:position w:val="0"/>
      <w:sz w:val="20"/>
      <w:vertAlign w:val="baseline"/>
    </w:rPr>
  </w:style>
  <w:style w:type="character" w:customStyle="1" w:styleId="ListLabel17">
    <w:name w:val="ListLabel 17"/>
    <w:qFormat/>
    <w:rPr>
      <w:position w:val="0"/>
      <w:sz w:val="20"/>
      <w:vertAlign w:val="baseline"/>
    </w:rPr>
  </w:style>
  <w:style w:type="character" w:customStyle="1" w:styleId="ListLabel18">
    <w:name w:val="ListLabel 18"/>
    <w:qFormat/>
    <w:rPr>
      <w:position w:val="0"/>
      <w:sz w:val="20"/>
      <w:vertAlign w:val="baseline"/>
    </w:rPr>
  </w:style>
  <w:style w:type="character" w:customStyle="1" w:styleId="ListLabel19">
    <w:name w:val="ListLabel 19"/>
    <w:qFormat/>
    <w:rPr>
      <w:position w:val="0"/>
      <w:sz w:val="24"/>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position w:val="0"/>
      <w:sz w:val="24"/>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paragraph" w:customStyle="1" w:styleId="Heading">
    <w:name w:val="Heading"/>
    <w:basedOn w:val="Normaallaad"/>
    <w:next w:val="Kehatekst"/>
    <w:qFormat/>
    <w:pPr>
      <w:keepNext/>
      <w:spacing w:before="240" w:after="120"/>
    </w:pPr>
    <w:rPr>
      <w:rFonts w:ascii="Liberation Sans" w:eastAsia="Microsoft YaHei" w:hAnsi="Liberation Sans" w:cs="Lucida Sans"/>
      <w:sz w:val="28"/>
      <w:szCs w:val="28"/>
    </w:rPr>
  </w:style>
  <w:style w:type="paragraph" w:styleId="Kehatekst">
    <w:name w:val="Body Text"/>
    <w:basedOn w:val="Normaallaad"/>
    <w:pPr>
      <w:spacing w:after="140" w:line="288" w:lineRule="auto"/>
    </w:pPr>
  </w:style>
  <w:style w:type="paragraph" w:styleId="Loend">
    <w:name w:val="List"/>
    <w:basedOn w:val="Kehatekst"/>
    <w:rPr>
      <w:rFonts w:cs="Lucida Sans"/>
    </w:rPr>
  </w:style>
  <w:style w:type="paragraph" w:styleId="Pealdis">
    <w:name w:val="caption"/>
    <w:basedOn w:val="Normaallaad"/>
    <w:qFormat/>
    <w:pPr>
      <w:suppressLineNumbers/>
      <w:spacing w:before="120" w:after="120"/>
    </w:pPr>
    <w:rPr>
      <w:rFonts w:cs="Lucida Sans"/>
      <w:i/>
      <w:iCs/>
      <w:sz w:val="24"/>
      <w:szCs w:val="24"/>
    </w:rPr>
  </w:style>
  <w:style w:type="paragraph" w:customStyle="1" w:styleId="Index">
    <w:name w:val="Index"/>
    <w:basedOn w:val="Normaallaad"/>
    <w:qFormat/>
    <w:pPr>
      <w:suppressLineNumbers/>
    </w:pPr>
    <w:rPr>
      <w:rFonts w:cs="Lucida Sans"/>
    </w:rPr>
  </w:style>
  <w:style w:type="paragraph" w:styleId="Pealkiri">
    <w:name w:val="Title"/>
    <w:basedOn w:val="Normaallaad"/>
    <w:qFormat/>
    <w:pPr>
      <w:keepNext/>
      <w:keepLines/>
      <w:spacing w:before="480" w:after="120"/>
    </w:pPr>
    <w:rPr>
      <w:b/>
      <w:sz w:val="72"/>
      <w:szCs w:val="72"/>
    </w:rPr>
  </w:style>
  <w:style w:type="paragraph" w:customStyle="1" w:styleId="Normaallaad1">
    <w:name w:val="Normaallaad1"/>
    <w:qFormat/>
    <w:pPr>
      <w:spacing w:line="1" w:lineRule="atLeast"/>
      <w:ind w:left="-1" w:hanging="1"/>
      <w:textAlignment w:val="baseline"/>
      <w:outlineLvl w:val="0"/>
    </w:pPr>
    <w:rPr>
      <w:color w:val="00000A"/>
      <w:sz w:val="24"/>
      <w:szCs w:val="24"/>
      <w:lang w:eastAsia="et-EE"/>
    </w:rPr>
  </w:style>
  <w:style w:type="paragraph" w:customStyle="1" w:styleId="Pealkiri11">
    <w:name w:val="Pealkiri 11"/>
    <w:basedOn w:val="Normaallaad1"/>
    <w:next w:val="Normaallaad1"/>
    <w:qFormat/>
    <w:pPr>
      <w:keepNext/>
    </w:pPr>
    <w:rPr>
      <w:szCs w:val="20"/>
    </w:rPr>
  </w:style>
  <w:style w:type="paragraph" w:customStyle="1" w:styleId="Pealkiri21">
    <w:name w:val="Pealkiri 21"/>
    <w:basedOn w:val="Normaallaad1"/>
    <w:qFormat/>
    <w:pPr>
      <w:widowControl w:val="0"/>
      <w:spacing w:before="12"/>
      <w:ind w:left="64" w:right="3107"/>
      <w:jc w:val="center"/>
      <w:outlineLvl w:val="1"/>
    </w:pPr>
    <w:rPr>
      <w:lang w:val="en-US"/>
    </w:rPr>
  </w:style>
  <w:style w:type="paragraph" w:customStyle="1" w:styleId="Pealkiri31">
    <w:name w:val="Pealkiri 31"/>
    <w:basedOn w:val="Normaallaad1"/>
    <w:next w:val="Normaallaad1"/>
    <w:qFormat/>
    <w:pPr>
      <w:keepNext/>
      <w:spacing w:before="240" w:after="60"/>
      <w:outlineLvl w:val="2"/>
    </w:pPr>
    <w:rPr>
      <w:rFonts w:ascii="Calibri Light" w:hAnsi="Calibri Light"/>
      <w:b/>
      <w:bCs/>
      <w:sz w:val="26"/>
      <w:szCs w:val="26"/>
    </w:rPr>
  </w:style>
  <w:style w:type="paragraph" w:customStyle="1" w:styleId="Pis1">
    <w:name w:val="Päis1"/>
    <w:basedOn w:val="Normaallaad1"/>
    <w:qFormat/>
    <w:pPr>
      <w:tabs>
        <w:tab w:val="center" w:pos="4536"/>
        <w:tab w:val="right" w:pos="9072"/>
      </w:tabs>
    </w:pPr>
  </w:style>
  <w:style w:type="paragraph" w:customStyle="1" w:styleId="Jutumullitekst1">
    <w:name w:val="Jutumullitekst1"/>
    <w:basedOn w:val="Normaallaad1"/>
    <w:qFormat/>
    <w:rPr>
      <w:rFonts w:ascii="Segoe UI" w:hAnsi="Segoe UI" w:cs="Segoe UI"/>
      <w:sz w:val="18"/>
      <w:szCs w:val="18"/>
    </w:rPr>
  </w:style>
  <w:style w:type="paragraph" w:customStyle="1" w:styleId="Kehatekst1">
    <w:name w:val="Kehatekst1"/>
    <w:basedOn w:val="Normaallaad1"/>
    <w:qFormat/>
    <w:pPr>
      <w:widowControl w:val="0"/>
      <w:ind w:left="100"/>
    </w:pPr>
    <w:rPr>
      <w:sz w:val="20"/>
      <w:szCs w:val="20"/>
      <w:lang w:val="en-US"/>
    </w:rPr>
  </w:style>
  <w:style w:type="paragraph" w:customStyle="1" w:styleId="Loendilik1">
    <w:name w:val="Loendi lõik1"/>
    <w:basedOn w:val="Normaallaad1"/>
    <w:qFormat/>
    <w:pPr>
      <w:widowControl w:val="0"/>
      <w:ind w:left="100" w:firstLine="50"/>
    </w:pPr>
    <w:rPr>
      <w:sz w:val="22"/>
      <w:szCs w:val="22"/>
      <w:lang w:val="en-US"/>
    </w:rPr>
  </w:style>
  <w:style w:type="paragraph" w:customStyle="1" w:styleId="TableParagraph">
    <w:name w:val="Table Paragraph"/>
    <w:basedOn w:val="Normaallaad1"/>
    <w:qFormat/>
    <w:pPr>
      <w:widowControl w:val="0"/>
    </w:pPr>
    <w:rPr>
      <w:sz w:val="22"/>
      <w:szCs w:val="22"/>
      <w:lang w:val="en-US"/>
    </w:rPr>
  </w:style>
  <w:style w:type="paragraph" w:customStyle="1" w:styleId="Jalus1">
    <w:name w:val="Jalus1"/>
    <w:basedOn w:val="Normaallaad1"/>
    <w:qFormat/>
    <w:pPr>
      <w:widowControl w:val="0"/>
      <w:tabs>
        <w:tab w:val="center" w:pos="4536"/>
        <w:tab w:val="right" w:pos="9072"/>
      </w:tabs>
    </w:pPr>
    <w:rPr>
      <w:sz w:val="22"/>
      <w:szCs w:val="22"/>
      <w:lang w:val="en-US"/>
    </w:rPr>
  </w:style>
  <w:style w:type="paragraph" w:customStyle="1" w:styleId="Default">
    <w:name w:val="Default"/>
    <w:qFormat/>
    <w:pPr>
      <w:suppressAutoHyphens/>
      <w:spacing w:line="1" w:lineRule="atLeast"/>
      <w:ind w:left="-1" w:hanging="1"/>
      <w:textAlignment w:val="top"/>
      <w:outlineLvl w:val="0"/>
    </w:pPr>
    <w:rPr>
      <w:color w:val="000000"/>
      <w:sz w:val="24"/>
      <w:szCs w:val="24"/>
    </w:rPr>
  </w:style>
  <w:style w:type="paragraph" w:customStyle="1" w:styleId="Vahedeta1">
    <w:name w:val="Vahedeta1"/>
    <w:qFormat/>
    <w:pPr>
      <w:suppressAutoHyphens/>
      <w:spacing w:line="1" w:lineRule="atLeast"/>
      <w:ind w:left="-1" w:hanging="1"/>
      <w:textAlignment w:val="top"/>
      <w:outlineLvl w:val="0"/>
    </w:pPr>
    <w:rPr>
      <w:color w:val="00000A"/>
      <w:sz w:val="24"/>
      <w:szCs w:val="24"/>
    </w:rPr>
  </w:style>
  <w:style w:type="paragraph" w:styleId="Alapealkiri">
    <w:name w:val="Subtitle"/>
    <w:basedOn w:val="Normaallaad"/>
    <w:qFormat/>
    <w:pPr>
      <w:keepNext/>
      <w:keepLines/>
      <w:spacing w:before="360" w:after="80"/>
    </w:pPr>
    <w:rPr>
      <w:rFonts w:ascii="Georgia" w:eastAsia="Georgia" w:hAnsi="Georgia" w:cs="Georgia"/>
      <w:i/>
      <w:color w:val="666666"/>
      <w:sz w:val="48"/>
      <w:szCs w:val="48"/>
    </w:rPr>
  </w:style>
  <w:style w:type="paragraph" w:styleId="Kommentaaritekst">
    <w:name w:val="annotation text"/>
    <w:basedOn w:val="Normaallaad"/>
    <w:link w:val="KommentaaritekstMrk"/>
    <w:uiPriority w:val="99"/>
    <w:semiHidden/>
    <w:unhideWhenUsed/>
    <w:qFormat/>
    <w:rsid w:val="00292934"/>
  </w:style>
  <w:style w:type="paragraph" w:styleId="Kommentaariteema">
    <w:name w:val="annotation subject"/>
    <w:basedOn w:val="Kommentaaritekst"/>
    <w:link w:val="KommentaariteemaMrk"/>
    <w:uiPriority w:val="99"/>
    <w:semiHidden/>
    <w:unhideWhenUsed/>
    <w:qFormat/>
    <w:rsid w:val="00292934"/>
    <w:rPr>
      <w:b/>
      <w:bCs/>
    </w:rPr>
  </w:style>
  <w:style w:type="paragraph" w:styleId="Jutumullitekst">
    <w:name w:val="Balloon Text"/>
    <w:basedOn w:val="Normaallaad"/>
    <w:link w:val="JutumullitekstMrk1"/>
    <w:uiPriority w:val="99"/>
    <w:semiHidden/>
    <w:unhideWhenUsed/>
    <w:qFormat/>
    <w:rsid w:val="00292934"/>
    <w:rPr>
      <w:rFonts w:ascii="Segoe UI" w:hAnsi="Segoe UI" w:cs="Segoe UI"/>
      <w:sz w:val="18"/>
      <w:szCs w:val="18"/>
    </w:rPr>
  </w:style>
  <w:style w:type="paragraph" w:styleId="Loendilik">
    <w:name w:val="List Paragraph"/>
    <w:basedOn w:val="Normaallaad"/>
    <w:uiPriority w:val="34"/>
    <w:qFormat/>
    <w:rsid w:val="00B43A45"/>
    <w:pPr>
      <w:ind w:left="720"/>
      <w:contextualSpacing/>
    </w:pPr>
  </w:style>
  <w:style w:type="paragraph" w:customStyle="1" w:styleId="TableContents">
    <w:name w:val="Table Contents"/>
    <w:basedOn w:val="Normaallaad"/>
    <w:qFormat/>
    <w:pPr>
      <w:suppressLineNumbers/>
    </w:pPr>
  </w:style>
  <w:style w:type="paragraph" w:customStyle="1" w:styleId="TableHeading">
    <w:name w:val="Table Heading"/>
    <w:basedOn w:val="TableContents"/>
    <w:qFormat/>
    <w:pPr>
      <w:jc w:val="center"/>
    </w:pPr>
    <w:rPr>
      <w:b/>
      <w:bCs/>
    </w:rPr>
  </w:style>
  <w:style w:type="numbering" w:customStyle="1" w:styleId="Loendita1">
    <w:name w:val="Loendita1"/>
    <w:qFormat/>
  </w:style>
  <w:style w:type="table" w:customStyle="1" w:styleId="Normaaltabel1">
    <w:name w:val="Normaaltabel1"/>
    <w:qFormat/>
    <w:pPr>
      <w:spacing w:line="1" w:lineRule="atLeast"/>
    </w:pPr>
    <w:tblPr>
      <w:tblInd w:w="0" w:type="dxa"/>
      <w:tblCellMar>
        <w:top w:w="0" w:type="dxa"/>
        <w:left w:w="108" w:type="dxa"/>
        <w:bottom w:w="0" w:type="dxa"/>
        <w:right w:w="108" w:type="dxa"/>
      </w:tblCellMar>
    </w:tblPr>
  </w:style>
  <w:style w:type="table" w:customStyle="1" w:styleId="TableNormal1">
    <w:name w:val="Table Normal1"/>
    <w:qFormat/>
    <w:pPr>
      <w:spacing w:line="1" w:lineRule="atLeast"/>
    </w:pPr>
    <w:rPr>
      <w:sz w:val="22"/>
      <w:szCs w:val="22"/>
      <w:lang w:val="en-US"/>
    </w:rPr>
    <w:tblPr>
      <w:tblInd w:w="0" w:type="dxa"/>
      <w:tblCellMar>
        <w:top w:w="0" w:type="dxa"/>
        <w:left w:w="0" w:type="dxa"/>
        <w:bottom w:w="0" w:type="dxa"/>
        <w:right w:w="0" w:type="dxa"/>
      </w:tblCellMar>
    </w:tblPr>
  </w:style>
  <w:style w:type="paragraph" w:customStyle="1" w:styleId="Normaallaad2">
    <w:name w:val="Normaallaad2"/>
    <w:rsid w:val="00337DA7"/>
    <w:pPr>
      <w:suppressAutoHyphens/>
      <w:autoSpaceDN w:val="0"/>
      <w:textAlignment w:val="baseline"/>
    </w:pPr>
    <w:rPr>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953183">
      <w:bodyDiv w:val="1"/>
      <w:marLeft w:val="0"/>
      <w:marRight w:val="0"/>
      <w:marTop w:val="0"/>
      <w:marBottom w:val="0"/>
      <w:divBdr>
        <w:top w:val="none" w:sz="0" w:space="0" w:color="auto"/>
        <w:left w:val="none" w:sz="0" w:space="0" w:color="auto"/>
        <w:bottom w:val="none" w:sz="0" w:space="0" w:color="auto"/>
        <w:right w:val="none" w:sz="0" w:space="0" w:color="auto"/>
      </w:divBdr>
    </w:div>
    <w:div w:id="140772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ipZXJkwSJw8YiF96l9S1igEAqOQ==">AMUW2mUBsEmUwnXA64MXv6wE8AH0Z+ismjiA2fwpPWA0F5qocyvGL5l6y6FxI0yROUORc3kVj9Fg+miKez7zi5UT/PElBm8ew2ZgNSA39eP5ZhrFarh3qsbZ4efQKB2Ch2C/0ia3UZtXFx0HixFb4bpy6SLeNd21EXKD1T3DI5IfzCxe32UF0RI=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E9427E-405F-46A8-B868-FAA2DF5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1080</Words>
  <Characters>6161</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LINNASEKRETÄR KLV</cp:lastModifiedBy>
  <cp:revision>18</cp:revision>
  <dcterms:created xsi:type="dcterms:W3CDTF">2024-04-11T07:03:00Z</dcterms:created>
  <dcterms:modified xsi:type="dcterms:W3CDTF">2024-04-19T10:51:00Z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