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4" w:rsidRDefault="00F96A74" w:rsidP="00F96A74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F96A74" w:rsidRDefault="00F96A74" w:rsidP="00F96A74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Lüganuse vallavanema </w:t>
      </w:r>
      <w:r w:rsidR="00295888">
        <w:rPr>
          <w:rFonts w:ascii="TimesNewRoman" w:hAnsi="TimesNewRoman"/>
          <w:szCs w:val="23"/>
        </w:rPr>
        <w:t>08.11.2022 käskkirjaga nr 13-1/22</w:t>
      </w:r>
      <w:bookmarkStart w:id="0" w:name="_GoBack"/>
      <w:bookmarkEnd w:id="0"/>
    </w:p>
    <w:p w:rsidR="00FD4E98" w:rsidRDefault="00FD4E98" w:rsidP="00F96A74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Pr="002C4CC5" w:rsidRDefault="00594CDF" w:rsidP="00FD4E98">
      <w:pPr>
        <w:autoSpaceDE w:val="0"/>
        <w:autoSpaceDN w:val="0"/>
        <w:adjustRightInd w:val="0"/>
        <w:rPr>
          <w:rFonts w:ascii="TimesNewRoman" w:hAnsi="TimesNewRoman"/>
          <w:b/>
          <w:caps/>
          <w:szCs w:val="23"/>
        </w:rPr>
      </w:pPr>
      <w:r w:rsidRPr="002C4CC5">
        <w:rPr>
          <w:rFonts w:ascii="TimesNewRoman" w:hAnsi="TimesNewRoman"/>
          <w:b/>
          <w:caps/>
          <w:szCs w:val="23"/>
        </w:rPr>
        <w:t>planeerimisspetsialisti ametijuhend</w:t>
      </w:r>
    </w:p>
    <w:p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8412C" w:rsidRPr="002C4CC5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ÜLDOSA</w:t>
      </w:r>
    </w:p>
    <w:p w:rsidR="00AF7F04" w:rsidRDefault="00AF7F04" w:rsidP="00AF7F04">
      <w:r>
        <w:t>Ametinimetus: planeerimisspetsialist</w:t>
      </w:r>
    </w:p>
    <w:p w:rsidR="00AF7F04" w:rsidRDefault="00AF7F04" w:rsidP="00AF7F04">
      <w:r>
        <w:t xml:space="preserve">Ametikoha asukoht: </w:t>
      </w:r>
      <w:r w:rsidR="00E63B7F">
        <w:t>Lüganuse vald</w:t>
      </w:r>
    </w:p>
    <w:p w:rsidR="00AF7F04" w:rsidRDefault="00AF7F04" w:rsidP="00AF7F04">
      <w:r>
        <w:t>Ameti</w:t>
      </w:r>
      <w:r w:rsidR="002A07D7">
        <w:t xml:space="preserve">koha vahetu korraldaja: </w:t>
      </w:r>
      <w:r w:rsidR="00706971">
        <w:t>abi</w:t>
      </w:r>
      <w:r w:rsidR="002A07D7">
        <w:t>vallavanem</w:t>
      </w:r>
      <w:r>
        <w:t xml:space="preserve"> </w:t>
      </w:r>
    </w:p>
    <w:p w:rsidR="00AF7F04" w:rsidRDefault="00AF7F04" w:rsidP="00AF7F04">
      <w:r>
        <w:t>Alluvad:</w:t>
      </w:r>
      <w:r w:rsidR="00E02933">
        <w:t xml:space="preserve"> puuduvad</w:t>
      </w:r>
      <w:r>
        <w:t xml:space="preserve"> </w:t>
      </w:r>
    </w:p>
    <w:p w:rsidR="00AF7F04" w:rsidRDefault="00AF7F04" w:rsidP="00AF7F04">
      <w:r>
        <w:t xml:space="preserve">Kes asendab: </w:t>
      </w:r>
      <w:r w:rsidR="00E02933">
        <w:t>majandus</w:t>
      </w:r>
      <w:r w:rsidR="00CF4ACB">
        <w:t>teenistuse</w:t>
      </w:r>
      <w:r w:rsidR="00E02933">
        <w:t xml:space="preserve"> siseselt vallavanema käskkirjaga määratud </w:t>
      </w:r>
      <w:r w:rsidR="003B20D0">
        <w:t>teenistuja</w:t>
      </w:r>
      <w:r w:rsidR="00E02933">
        <w:t xml:space="preserve"> oma pädevuse piires</w:t>
      </w:r>
    </w:p>
    <w:p w:rsidR="00AF7F04" w:rsidRDefault="00AF7F04" w:rsidP="00AF7F04">
      <w:r>
        <w:t xml:space="preserve">Keda asendab: </w:t>
      </w:r>
      <w:r w:rsidR="00E02933">
        <w:t>majandus</w:t>
      </w:r>
      <w:r w:rsidR="00CF4ACB">
        <w:t>teenistuse</w:t>
      </w:r>
      <w:r w:rsidR="00E02933">
        <w:t xml:space="preserve"> siseselt vallavanema käskkirjaga määratud </w:t>
      </w:r>
      <w:r w:rsidR="003B20D0">
        <w:t>teenistuja</w:t>
      </w:r>
      <w:r w:rsidR="00E02933">
        <w:t xml:space="preserve"> oma pädevuse piires</w:t>
      </w:r>
    </w:p>
    <w:p w:rsidR="00AF7F04" w:rsidRDefault="00AF7F04" w:rsidP="00AF7F04"/>
    <w:p w:rsidR="00AF7F04" w:rsidRPr="002C4CC5" w:rsidRDefault="00AF7F04" w:rsidP="00AF7F04">
      <w:pPr>
        <w:rPr>
          <w:b/>
        </w:rPr>
      </w:pPr>
      <w:r w:rsidRPr="002C4CC5">
        <w:rPr>
          <w:b/>
        </w:rPr>
        <w:t>EESMÄRK</w:t>
      </w:r>
    </w:p>
    <w:p w:rsidR="00AF7F04" w:rsidRDefault="00AF7F04" w:rsidP="00AF7F04"/>
    <w:p w:rsidR="00B138EC" w:rsidRDefault="00CF4ACB" w:rsidP="00B138EC">
      <w:pPr>
        <w:spacing w:after="146" w:line="270" w:lineRule="auto"/>
        <w:ind w:left="9" w:hanging="10"/>
        <w:jc w:val="both"/>
      </w:pPr>
      <w:r>
        <w:t>P</w:t>
      </w:r>
      <w:r w:rsidR="00B138EC">
        <w:t xml:space="preserve">laneerimisspetsialisti ametikoha eesmärk on </w:t>
      </w:r>
      <w:r w:rsidR="00B138EC" w:rsidRPr="00D60FBB">
        <w:t xml:space="preserve">Lüganuse valla </w:t>
      </w:r>
      <w:r w:rsidR="00B138EC">
        <w:t>planeeringute menetlemise ja  koordineerimise  korraldamine</w:t>
      </w:r>
      <w:r w:rsidR="00B138EC" w:rsidRPr="00D60FBB">
        <w:t>, lähtudes heast projekteerimis-, planeerimis- ja ehitustavast.</w:t>
      </w:r>
      <w:r w:rsidR="00B138EC">
        <w:t xml:space="preserve"> </w:t>
      </w:r>
    </w:p>
    <w:p w:rsidR="00AF7F04" w:rsidRDefault="00AF7F04" w:rsidP="00AF7F04"/>
    <w:p w:rsidR="00AF7F04" w:rsidRPr="002C4CC5" w:rsidRDefault="00AF7F04" w:rsidP="00AF7F04">
      <w:pPr>
        <w:rPr>
          <w:b/>
        </w:rPr>
      </w:pPr>
      <w:r w:rsidRPr="002C4CC5">
        <w:rPr>
          <w:b/>
        </w:rPr>
        <w:t>T</w:t>
      </w:r>
      <w:r w:rsidR="00D73C41" w:rsidRPr="002C4CC5">
        <w:rPr>
          <w:b/>
        </w:rPr>
        <w:t>ÖÖ</w:t>
      </w:r>
      <w:r w:rsidRPr="002C4CC5">
        <w:rPr>
          <w:b/>
        </w:rPr>
        <w:t>ÜLESANDED</w:t>
      </w: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D73C41" w:rsidRDefault="00896815" w:rsidP="00D73C4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</w:t>
      </w:r>
      <w:r w:rsidR="00AC4AC3">
        <w:rPr>
          <w:rFonts w:ascii="TimesNewRoman" w:hAnsi="TimesNewRoman"/>
          <w:szCs w:val="23"/>
        </w:rPr>
        <w:t>üganuse v</w:t>
      </w:r>
      <w:r w:rsidR="00D73C41">
        <w:rPr>
          <w:rFonts w:ascii="TimesNewRoman" w:hAnsi="TimesNewRoman"/>
          <w:szCs w:val="23"/>
        </w:rPr>
        <w:t>alla üld</w:t>
      </w:r>
      <w:r w:rsidR="00CF4ACB">
        <w:rPr>
          <w:rFonts w:ascii="TimesNewRoman" w:hAnsi="TimesNewRoman"/>
          <w:szCs w:val="23"/>
        </w:rPr>
        <w:t xml:space="preserve">planeeringu, eri- ja </w:t>
      </w:r>
      <w:r w:rsidR="00A8749B">
        <w:rPr>
          <w:rFonts w:ascii="TimesNewRoman" w:hAnsi="TimesNewRoman"/>
          <w:szCs w:val="23"/>
        </w:rPr>
        <w:t xml:space="preserve">detailplaneeringute ning keskkonnamõjude hindamise </w:t>
      </w:r>
      <w:r w:rsidR="00D73C41">
        <w:rPr>
          <w:rFonts w:ascii="TimesNewRoman" w:hAnsi="TimesNewRoman"/>
          <w:szCs w:val="23"/>
        </w:rPr>
        <w:t>koostamise</w:t>
      </w:r>
      <w:r w:rsidR="00A8749B">
        <w:rPr>
          <w:rFonts w:ascii="TimesNewRoman" w:hAnsi="TimesNewRoman"/>
          <w:szCs w:val="23"/>
        </w:rPr>
        <w:t xml:space="preserve"> </w:t>
      </w:r>
      <w:r w:rsidR="00D73C41">
        <w:rPr>
          <w:rFonts w:ascii="TimesNewRoman" w:hAnsi="TimesNewRoman"/>
          <w:szCs w:val="23"/>
        </w:rPr>
        <w:t>korraldamine;</w:t>
      </w:r>
    </w:p>
    <w:p w:rsidR="00A8749B" w:rsidRPr="00241A0F" w:rsidRDefault="00241A0F" w:rsidP="00241A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ettepanekute tegemine </w:t>
      </w:r>
      <w:r w:rsidR="00A8749B" w:rsidRPr="00A8749B">
        <w:rPr>
          <w:rFonts w:ascii="TimesNewRoman" w:hAnsi="TimesNewRoman"/>
          <w:szCs w:val="23"/>
        </w:rPr>
        <w:t>valla territooriumil</w:t>
      </w:r>
      <w:r>
        <w:rPr>
          <w:rFonts w:ascii="TimesNewRoman" w:hAnsi="TimesNewRoman"/>
          <w:szCs w:val="23"/>
        </w:rPr>
        <w:t xml:space="preserve"> </w:t>
      </w:r>
      <w:r w:rsidR="00A8749B" w:rsidRPr="00241A0F">
        <w:rPr>
          <w:rFonts w:ascii="TimesNewRoman" w:hAnsi="TimesNewRoman"/>
          <w:szCs w:val="23"/>
        </w:rPr>
        <w:t xml:space="preserve">kehtivate planeeringute muutmiseks või </w:t>
      </w:r>
      <w:r w:rsidR="00CF4ACB">
        <w:rPr>
          <w:rFonts w:ascii="TimesNewRoman" w:hAnsi="TimesNewRoman"/>
          <w:szCs w:val="23"/>
        </w:rPr>
        <w:t>tühistamiseks;</w:t>
      </w:r>
    </w:p>
    <w:p w:rsidR="00A8749B" w:rsidRPr="00241A0F" w:rsidRDefault="00A8749B" w:rsidP="00241A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A8749B">
        <w:rPr>
          <w:rFonts w:ascii="TimesNewRoman" w:hAnsi="TimesNewRoman"/>
          <w:szCs w:val="23"/>
        </w:rPr>
        <w:t>planeeringualase</w:t>
      </w:r>
      <w:r w:rsidR="00241A0F">
        <w:rPr>
          <w:rFonts w:ascii="TimesNewRoman" w:hAnsi="TimesNewRoman"/>
          <w:szCs w:val="23"/>
        </w:rPr>
        <w:t xml:space="preserve"> </w:t>
      </w:r>
      <w:r w:rsidRPr="00241A0F">
        <w:rPr>
          <w:rFonts w:ascii="TimesNewRoman" w:hAnsi="TimesNewRoman"/>
          <w:szCs w:val="23"/>
        </w:rPr>
        <w:t>dokumentatsiooni arhiveerimise</w:t>
      </w:r>
      <w:r w:rsidR="00241A0F" w:rsidRPr="00241A0F">
        <w:rPr>
          <w:rFonts w:ascii="TimesNewRoman" w:hAnsi="TimesNewRoman"/>
          <w:szCs w:val="23"/>
        </w:rPr>
        <w:t xml:space="preserve"> </w:t>
      </w:r>
      <w:r w:rsidR="00241A0F">
        <w:rPr>
          <w:rFonts w:ascii="TimesNewRoman" w:hAnsi="TimesNewRoman"/>
          <w:szCs w:val="23"/>
        </w:rPr>
        <w:t>korraldamine</w:t>
      </w:r>
      <w:r w:rsidRPr="00241A0F">
        <w:rPr>
          <w:rFonts w:ascii="TimesNewRoman" w:hAnsi="TimesNewRoman"/>
          <w:szCs w:val="23"/>
        </w:rPr>
        <w:t>;</w:t>
      </w:r>
    </w:p>
    <w:p w:rsidR="00D73C41" w:rsidRDefault="00896815" w:rsidP="00D73C4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FA3E47">
        <w:rPr>
          <w:rFonts w:ascii="TimesNewRoman" w:hAnsi="TimesNewRoman"/>
          <w:szCs w:val="23"/>
        </w:rPr>
        <w:t>alla erinevate struktuuriüksustega ja a</w:t>
      </w:r>
      <w:r w:rsidR="00D73C41">
        <w:rPr>
          <w:rFonts w:ascii="TimesNewRoman" w:hAnsi="TimesNewRoman"/>
          <w:szCs w:val="23"/>
        </w:rPr>
        <w:t>llasutustega koostöö tegemine, informatsiooni vahetamine, tegevuste planeerimine;</w:t>
      </w:r>
    </w:p>
    <w:p w:rsidR="00602502" w:rsidRDefault="00D227FF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planeeringute </w:t>
      </w:r>
      <w:r w:rsidR="00CF4ACB">
        <w:rPr>
          <w:rFonts w:ascii="TimesNewRoman" w:hAnsi="TimesNewRoman"/>
          <w:szCs w:val="23"/>
        </w:rPr>
        <w:t>üle</w:t>
      </w:r>
      <w:r>
        <w:rPr>
          <w:rFonts w:ascii="TimesNewRoman" w:hAnsi="TimesNewRoman"/>
          <w:szCs w:val="23"/>
        </w:rPr>
        <w:t xml:space="preserve"> kontrolli teostamine vastavalt kehtivale korrale;</w:t>
      </w:r>
    </w:p>
    <w:p w:rsidR="00602502" w:rsidRDefault="00D73C41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602502">
        <w:rPr>
          <w:rFonts w:ascii="TimesNewRoman" w:hAnsi="TimesNewRoman"/>
          <w:szCs w:val="23"/>
        </w:rPr>
        <w:t>laneeringualast tegevust puudutavate taotluste läbivaatamine, nõuetele vastavuse kontrollimine</w:t>
      </w:r>
      <w:r w:rsidR="00D227FF">
        <w:rPr>
          <w:rFonts w:ascii="TimesNewRoman" w:hAnsi="TimesNewRoman"/>
          <w:szCs w:val="23"/>
        </w:rPr>
        <w:t>;</w:t>
      </w:r>
    </w:p>
    <w:p w:rsidR="00AC4AC3" w:rsidRDefault="00896815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AC4AC3">
        <w:rPr>
          <w:rFonts w:ascii="TimesNewRoman" w:hAnsi="TimesNewRoman"/>
          <w:szCs w:val="23"/>
        </w:rPr>
        <w:t>laneeringute lähteülesannetele arhitektuursete tingimuste ja hoonestuskavade koostamiseks lähteülesannete koostamine;</w:t>
      </w:r>
    </w:p>
    <w:p w:rsidR="00AC4AC3" w:rsidRDefault="00896815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a</w:t>
      </w:r>
      <w:r w:rsidR="00AC4AC3">
        <w:rPr>
          <w:rFonts w:ascii="TimesNewRoman" w:hAnsi="TimesNewRoman"/>
          <w:szCs w:val="23"/>
        </w:rPr>
        <w:t>valiku ruumi planeerimisega seotud küsimuste kooskõlastamine ja kontrolli teostamine;</w:t>
      </w:r>
    </w:p>
    <w:p w:rsidR="00602502" w:rsidRDefault="00D73C41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602502">
        <w:rPr>
          <w:rFonts w:ascii="TimesNewRoman" w:hAnsi="TimesNewRoman"/>
          <w:szCs w:val="23"/>
        </w:rPr>
        <w:t>laneerimisalaste õigusaktide</w:t>
      </w:r>
      <w:r w:rsidR="00AC4AC3">
        <w:rPr>
          <w:rFonts w:ascii="TimesNewRoman" w:hAnsi="TimesNewRoman"/>
          <w:szCs w:val="23"/>
        </w:rPr>
        <w:t>,</w:t>
      </w:r>
      <w:r w:rsidR="00FA3E47">
        <w:rPr>
          <w:rFonts w:ascii="TimesNewRoman" w:hAnsi="TimesNewRoman"/>
          <w:szCs w:val="23"/>
        </w:rPr>
        <w:t xml:space="preserve"> eelnõude, materjalide </w:t>
      </w:r>
      <w:r w:rsidR="00602502">
        <w:rPr>
          <w:rFonts w:ascii="TimesNewRoman" w:hAnsi="TimesNewRoman"/>
          <w:szCs w:val="23"/>
        </w:rPr>
        <w:t>ettevalmistamine</w:t>
      </w:r>
      <w:r w:rsidR="00AC4AC3">
        <w:rPr>
          <w:rFonts w:ascii="TimesNewRoman" w:hAnsi="TimesNewRoman"/>
          <w:szCs w:val="23"/>
        </w:rPr>
        <w:t>, koostamine ja</w:t>
      </w:r>
      <w:r w:rsidR="00602502">
        <w:rPr>
          <w:rFonts w:ascii="TimesNewRoman" w:hAnsi="TimesNewRoman"/>
          <w:szCs w:val="23"/>
        </w:rPr>
        <w:t xml:space="preserve"> esitamine</w:t>
      </w:r>
      <w:r w:rsidR="00AC4AC3">
        <w:rPr>
          <w:rFonts w:ascii="TimesNewRoman" w:hAnsi="TimesNewRoman"/>
          <w:szCs w:val="23"/>
        </w:rPr>
        <w:t xml:space="preserve"> valla</w:t>
      </w:r>
      <w:r w:rsidR="00B138EC">
        <w:rPr>
          <w:rFonts w:ascii="TimesNewRoman" w:hAnsi="TimesNewRoman"/>
          <w:szCs w:val="23"/>
        </w:rPr>
        <w:t>valitsusele ja -</w:t>
      </w:r>
      <w:r w:rsidR="00AC4AC3">
        <w:rPr>
          <w:rFonts w:ascii="TimesNewRoman" w:hAnsi="TimesNewRoman"/>
          <w:szCs w:val="23"/>
        </w:rPr>
        <w:t>volikogule</w:t>
      </w:r>
      <w:r>
        <w:rPr>
          <w:rFonts w:ascii="TimesNewRoman" w:hAnsi="TimesNewRoman"/>
          <w:szCs w:val="23"/>
        </w:rPr>
        <w:t>;</w:t>
      </w:r>
    </w:p>
    <w:p w:rsidR="00FA3E47" w:rsidRPr="00FA3E47" w:rsidRDefault="00896815" w:rsidP="00FA3E4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FA3E47">
        <w:rPr>
          <w:rFonts w:ascii="TimesNewRoman" w:hAnsi="TimesNewRoman"/>
          <w:szCs w:val="23"/>
        </w:rPr>
        <w:t>ädevuse piires teabenõuetele, kirjadele, päringutele vastamine, kodanike nõustamine;</w:t>
      </w:r>
    </w:p>
    <w:p w:rsidR="00AC4AC3" w:rsidRDefault="00896815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AA47A9">
        <w:rPr>
          <w:rFonts w:ascii="TimesNewRoman" w:hAnsi="TimesNewRoman"/>
          <w:szCs w:val="23"/>
        </w:rPr>
        <w:t>ald</w:t>
      </w:r>
      <w:r w:rsidR="00AC4AC3">
        <w:rPr>
          <w:rFonts w:ascii="TimesNewRoman" w:hAnsi="TimesNewRoman"/>
          <w:szCs w:val="23"/>
        </w:rPr>
        <w:t>konna tööks vajalike juhendite</w:t>
      </w:r>
      <w:r w:rsidR="00AA47A9">
        <w:rPr>
          <w:rFonts w:ascii="TimesNewRoman" w:hAnsi="TimesNewRoman"/>
          <w:szCs w:val="23"/>
        </w:rPr>
        <w:t>, eeskirjade, otsuste jm</w:t>
      </w:r>
      <w:r w:rsidR="00AC4AC3">
        <w:rPr>
          <w:rFonts w:ascii="TimesNewRoman" w:hAnsi="TimesNewRoman"/>
          <w:szCs w:val="23"/>
        </w:rPr>
        <w:t xml:space="preserve"> koostamine</w:t>
      </w:r>
      <w:r w:rsidR="00AA47A9">
        <w:rPr>
          <w:rFonts w:ascii="TimesNewRoman" w:hAnsi="TimesNewRoman"/>
          <w:szCs w:val="23"/>
        </w:rPr>
        <w:t>, muutmine, kehtivuse jälgimine</w:t>
      </w:r>
      <w:r w:rsidR="00AC4AC3">
        <w:rPr>
          <w:rFonts w:ascii="TimesNewRoman" w:hAnsi="TimesNewRoman"/>
          <w:szCs w:val="23"/>
        </w:rPr>
        <w:t>;</w:t>
      </w:r>
    </w:p>
    <w:p w:rsidR="00FA3E47" w:rsidRDefault="00896815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AA47A9">
        <w:rPr>
          <w:rFonts w:ascii="TimesNewRoman" w:hAnsi="TimesNewRoman"/>
          <w:szCs w:val="23"/>
        </w:rPr>
        <w:t>ädevuse piires o</w:t>
      </w:r>
      <w:r w:rsidR="00FA3E47">
        <w:rPr>
          <w:rFonts w:ascii="TimesNewRoman" w:hAnsi="TimesNewRoman"/>
          <w:szCs w:val="23"/>
        </w:rPr>
        <w:t xml:space="preserve">salemine töörühmade, komisjonide </w:t>
      </w:r>
      <w:r w:rsidR="00CF3CE4">
        <w:rPr>
          <w:rFonts w:ascii="TimesNewRoman" w:hAnsi="TimesNewRoman"/>
          <w:szCs w:val="23"/>
        </w:rPr>
        <w:t xml:space="preserve">jm töögruppide </w:t>
      </w:r>
      <w:r w:rsidR="00FA3E47">
        <w:rPr>
          <w:rFonts w:ascii="TimesNewRoman" w:hAnsi="TimesNewRoman"/>
          <w:szCs w:val="23"/>
        </w:rPr>
        <w:t>töös;</w:t>
      </w:r>
    </w:p>
    <w:p w:rsidR="00594CDF" w:rsidRDefault="00896815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</w:t>
      </w:r>
      <w:r w:rsidR="00FA3E47">
        <w:rPr>
          <w:rFonts w:ascii="TimesNewRoman" w:hAnsi="TimesNewRoman"/>
          <w:szCs w:val="23"/>
        </w:rPr>
        <w:t>uude planeerimise valdkonda</w:t>
      </w:r>
      <w:r w:rsidR="00594CDF">
        <w:rPr>
          <w:rFonts w:ascii="TimesNewRoman" w:hAnsi="TimesNewRoman"/>
          <w:szCs w:val="23"/>
        </w:rPr>
        <w:t xml:space="preserve"> </w:t>
      </w:r>
      <w:r w:rsidR="00CF4ACB">
        <w:rPr>
          <w:rFonts w:ascii="TimesNewRoman" w:hAnsi="TimesNewRoman"/>
          <w:szCs w:val="23"/>
        </w:rPr>
        <w:t>kuuluvate</w:t>
      </w:r>
      <w:r w:rsidR="00594CDF">
        <w:rPr>
          <w:rFonts w:ascii="TimesNewRoman" w:hAnsi="TimesNewRoman"/>
          <w:szCs w:val="23"/>
        </w:rPr>
        <w:t xml:space="preserve"> </w:t>
      </w:r>
      <w:r w:rsidR="00FA3E47">
        <w:rPr>
          <w:rFonts w:ascii="TimesNewRoman" w:hAnsi="TimesNewRoman"/>
          <w:szCs w:val="23"/>
        </w:rPr>
        <w:t>küsimuste ja ülesannete täitmine, sh v</w:t>
      </w:r>
      <w:r w:rsidR="00594CDF">
        <w:rPr>
          <w:rFonts w:ascii="TimesNewRoman" w:hAnsi="TimesNewRoman"/>
          <w:szCs w:val="23"/>
        </w:rPr>
        <w:t>allavanema/abivallavanema poolt antavate</w:t>
      </w:r>
      <w:r w:rsidR="00FA3E47">
        <w:rPr>
          <w:rFonts w:ascii="TimesNewRoman" w:hAnsi="TimesNewRoman"/>
          <w:szCs w:val="23"/>
        </w:rPr>
        <w:t xml:space="preserve"> ühekordsete</w:t>
      </w:r>
      <w:r w:rsidR="00594CDF">
        <w:rPr>
          <w:rFonts w:ascii="TimesNewRoman" w:hAnsi="TimesNewRoman"/>
          <w:szCs w:val="23"/>
        </w:rPr>
        <w:t xml:space="preserve"> </w:t>
      </w:r>
      <w:r w:rsidR="00FA3E47">
        <w:rPr>
          <w:rFonts w:ascii="TimesNewRoman" w:hAnsi="TimesNewRoman"/>
          <w:szCs w:val="23"/>
        </w:rPr>
        <w:t>tööüle</w:t>
      </w:r>
      <w:r w:rsidR="00594CDF">
        <w:rPr>
          <w:rFonts w:ascii="TimesNewRoman" w:hAnsi="TimesNewRoman"/>
          <w:szCs w:val="23"/>
        </w:rPr>
        <w:t>sannete täitmine</w:t>
      </w:r>
      <w:r w:rsidR="00FA3E47">
        <w:rPr>
          <w:rFonts w:ascii="TimesNewRoman" w:hAnsi="TimesNewRoman"/>
          <w:szCs w:val="23"/>
        </w:rPr>
        <w:t>;</w:t>
      </w:r>
    </w:p>
    <w:p w:rsidR="00E02933" w:rsidRPr="00E02933" w:rsidRDefault="00E02933" w:rsidP="00E0293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muude kohustuste täitmine</w:t>
      </w:r>
      <w:r w:rsidR="00CF4ACB">
        <w:rPr>
          <w:rFonts w:ascii="TimesNewRoman" w:hAnsi="TimesNewRoman"/>
          <w:szCs w:val="23"/>
        </w:rPr>
        <w:t>,</w:t>
      </w:r>
      <w:r>
        <w:rPr>
          <w:rFonts w:ascii="TimesNewRoman" w:hAnsi="TimesNewRoman"/>
          <w:szCs w:val="23"/>
        </w:rPr>
        <w:t xml:space="preserve">  mis tulenevad Eesti Vabariigi kehtivatest seadusandlikest aktidest, valla </w:t>
      </w:r>
      <w:r w:rsidR="00CF4ACB">
        <w:rPr>
          <w:rFonts w:ascii="TimesNewRoman" w:hAnsi="TimesNewRoman"/>
          <w:szCs w:val="23"/>
        </w:rPr>
        <w:t>õigusaktide</w:t>
      </w:r>
      <w:r w:rsidR="00FD611E">
        <w:rPr>
          <w:rFonts w:ascii="TimesNewRoman" w:hAnsi="TimesNewRoman"/>
          <w:szCs w:val="23"/>
        </w:rPr>
        <w:t>s</w:t>
      </w:r>
      <w:r w:rsidR="00CF4ACB">
        <w:rPr>
          <w:rFonts w:ascii="TimesNewRoman" w:hAnsi="TimesNewRoman"/>
          <w:szCs w:val="23"/>
        </w:rPr>
        <w:t>t</w:t>
      </w:r>
      <w:r>
        <w:rPr>
          <w:rFonts w:ascii="TimesNewRoman" w:hAnsi="TimesNewRoman"/>
          <w:szCs w:val="23"/>
        </w:rPr>
        <w:t>;</w:t>
      </w:r>
    </w:p>
    <w:p w:rsidR="00CF3CE4" w:rsidRDefault="00896815" w:rsidP="006025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</w:t>
      </w:r>
      <w:r w:rsidR="00CF3CE4">
        <w:rPr>
          <w:rFonts w:ascii="TimesNewRoman" w:hAnsi="TimesNewRoman"/>
          <w:szCs w:val="23"/>
        </w:rPr>
        <w:t>ma töövaldkonnas järelevalve teostamine;</w:t>
      </w:r>
    </w:p>
    <w:p w:rsidR="00FA3E47" w:rsidRDefault="00896815" w:rsidP="00FD4E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</w:t>
      </w:r>
      <w:r w:rsidR="00FA3E47">
        <w:rPr>
          <w:rFonts w:ascii="TimesNewRoman" w:hAnsi="TimesNewRoman"/>
          <w:szCs w:val="23"/>
        </w:rPr>
        <w:t>ma töövaldkonna kohta aruandluse esitamine vastavalt kehtivale korrale;</w:t>
      </w:r>
    </w:p>
    <w:p w:rsidR="00FD4E98" w:rsidRPr="005A15BA" w:rsidRDefault="00896815" w:rsidP="00FD4E9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2A4EA9">
        <w:t xml:space="preserve">salemine vahetu </w:t>
      </w:r>
      <w:r w:rsidR="00FA3E47">
        <w:t>juhi</w:t>
      </w:r>
      <w:r w:rsidR="002A4EA9">
        <w:t xml:space="preserve"> poolt suunatud </w:t>
      </w:r>
      <w:r w:rsidR="00CF4ACB">
        <w:t>täiend</w:t>
      </w:r>
      <w:r w:rsidR="002A4EA9">
        <w:t>koolitusel</w:t>
      </w:r>
      <w:r w:rsidR="00CF4ACB">
        <w:t>.</w:t>
      </w:r>
    </w:p>
    <w:p w:rsidR="00FA3E47" w:rsidRDefault="00FA3E47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lastRenderedPageBreak/>
        <w:t>VASTUTUS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7C1BFB" w:rsidRDefault="00896815" w:rsidP="007C1BF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</w:t>
      </w:r>
      <w:r w:rsidR="007C1BFB">
        <w:rPr>
          <w:rFonts w:ascii="TimesNewRoman" w:hAnsi="TimesNewRoman"/>
          <w:szCs w:val="23"/>
        </w:rPr>
        <w:t>ma töös vastuvõetud otsuste ja ettepanekute seadusele vastavuse eest;</w:t>
      </w:r>
    </w:p>
    <w:p w:rsidR="007C1BFB" w:rsidRDefault="00896815" w:rsidP="007C1BF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7C1BFB">
        <w:rPr>
          <w:rFonts w:ascii="TimesNewRoman" w:hAnsi="TimesNewRoman"/>
          <w:szCs w:val="23"/>
        </w:rPr>
        <w:t>ormistatud dokumentide ja esitatud andmete õigsuse ning õigeaegse edastamise eest;</w:t>
      </w:r>
    </w:p>
    <w:p w:rsidR="007C1BFB" w:rsidRDefault="00896815" w:rsidP="007C1BF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</w:t>
      </w:r>
      <w:r w:rsidR="00D67CE3">
        <w:rPr>
          <w:rFonts w:ascii="TimesNewRoman" w:hAnsi="TimesNewRoman"/>
          <w:szCs w:val="23"/>
        </w:rPr>
        <w:t>ööülesannete korrektse</w:t>
      </w:r>
      <w:r w:rsidR="007C1BFB">
        <w:rPr>
          <w:rFonts w:ascii="TimesNewRoman" w:hAnsi="TimesNewRoman"/>
          <w:szCs w:val="23"/>
        </w:rPr>
        <w:t xml:space="preserve"> ja õigeaegse täitmise eest;</w:t>
      </w:r>
    </w:p>
    <w:p w:rsidR="007C1BFB" w:rsidRPr="007C1BFB" w:rsidRDefault="00896815" w:rsidP="007C1BF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</w:t>
      </w:r>
      <w:r w:rsidR="007C1BFB">
        <w:rPr>
          <w:rFonts w:ascii="TimesNewRoman" w:hAnsi="TimesNewRoman"/>
          <w:szCs w:val="23"/>
        </w:rPr>
        <w:t xml:space="preserve">eenistuse- ja töö tõttu teatavaks saanud </w:t>
      </w:r>
      <w:r w:rsidR="007C1BFB">
        <w:t>riigisaladuse ja ärisaladuse, teiste inimeste eraelu puudutavate andmete ning muu konfidentsiaalsena saadud informatsiooni hoidmise ja infoturbe nõuete täitmise eest;</w:t>
      </w:r>
    </w:p>
    <w:p w:rsidR="007C1BFB" w:rsidRPr="007C1BFB" w:rsidRDefault="00896815" w:rsidP="007C1BF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D67CE3">
        <w:t>öötaja</w:t>
      </w:r>
      <w:r w:rsidR="007C1BFB">
        <w:t xml:space="preserve"> kasutusse antud materiaalsete vahendite säilimise ja korrasoleku ning nende sihipärase kasutamise eest.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ÕIGUSED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D67CE3" w:rsidRPr="00D67CE3" w:rsidRDefault="00896815" w:rsidP="00FD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täiendkoolitusi </w:t>
      </w:r>
      <w:r w:rsidR="003B20D0">
        <w:t xml:space="preserve">eelarveliste vahendite piires </w:t>
      </w:r>
      <w:r w:rsidR="00D67CE3">
        <w:t xml:space="preserve">kooskõlastatult vahetu juhiga;  </w:t>
      </w:r>
    </w:p>
    <w:p w:rsidR="00D67CE3" w:rsidRPr="00D67CE3" w:rsidRDefault="00896815" w:rsidP="00FD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D67CE3">
        <w:t xml:space="preserve">saleda tööülesandeid käsitlevatel seminaridel ja foorumitel kooskõlastatult vahetu juhiga; </w:t>
      </w:r>
    </w:p>
    <w:p w:rsidR="00D67CE3" w:rsidRPr="00D67CE3" w:rsidRDefault="00896815" w:rsidP="00FD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vajalikku informatsiooni ja dokumente vallavalitsuse teenistujatelt ning teistelt riigi- ja kohaliku omavalitsuse asutustelt vastavalt kehtestatud korrale; </w:t>
      </w:r>
    </w:p>
    <w:p w:rsidR="00D67CE3" w:rsidRPr="00D67CE3" w:rsidRDefault="00896815" w:rsidP="00FD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vajalikke töövahendeid, arvuti- ja kontoritehnikat ning tehnilist abi nende kasutamisel; </w:t>
      </w:r>
    </w:p>
    <w:p w:rsidR="00D67CE3" w:rsidRPr="00D67CE3" w:rsidRDefault="00896815" w:rsidP="00FD4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D67CE3">
        <w:t>eha ettepanekuid töö paremaks korraldamiseks.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KVALIFIKATSIOONINÕUDED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D67CE3" w:rsidRPr="00F8412C" w:rsidRDefault="00F8412C" w:rsidP="00F841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bookmarkStart w:id="1" w:name="_Hlk503266894"/>
      <w:r>
        <w:t>erialane</w:t>
      </w:r>
      <w:r w:rsidR="00477CFC">
        <w:t xml:space="preserve"> kõrg</w:t>
      </w:r>
      <w:r>
        <w:t xml:space="preserve">haridus ja </w:t>
      </w:r>
      <w:r w:rsidR="00D67CE3">
        <w:t xml:space="preserve">vähemalt 2-aastane erialane töökogemus; </w:t>
      </w:r>
    </w:p>
    <w:p w:rsidR="00D67CE3" w:rsidRPr="00D67CE3" w:rsidRDefault="00F8412C" w:rsidP="00D67CE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valdkonda</w:t>
      </w:r>
      <w:r w:rsidR="00D67CE3">
        <w:t xml:space="preserve"> reguleeriva seadusandluse põhjalik tundmine; </w:t>
      </w:r>
    </w:p>
    <w:p w:rsidR="00D67CE3" w:rsidRPr="00D67CE3" w:rsidRDefault="00D67CE3" w:rsidP="00D67CE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kohaliku omavalitsuse korraldust reguleerivate õigusaktide tundmine; </w:t>
      </w:r>
    </w:p>
    <w:p w:rsidR="00D67CE3" w:rsidRPr="00D67CE3" w:rsidRDefault="00D67CE3" w:rsidP="00D67CE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eesti keele oskus kõrgtasemel ja vene keele oskus </w:t>
      </w:r>
      <w:r w:rsidR="005A15BA">
        <w:t xml:space="preserve">kõnes ja kirjas, </w:t>
      </w:r>
      <w:r>
        <w:t xml:space="preserve">ametialase sõnavara valdamisega; </w:t>
      </w:r>
    </w:p>
    <w:p w:rsidR="00D67CE3" w:rsidRPr="00D67CE3" w:rsidRDefault="00D67CE3" w:rsidP="00D67CE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väga hea suuline ja kirjalik eneseväljendamise oskus; </w:t>
      </w:r>
    </w:p>
    <w:bookmarkEnd w:id="1"/>
    <w:p w:rsidR="002A07D7" w:rsidRDefault="002A07D7" w:rsidP="00E57252">
      <w:pPr>
        <w:pStyle w:val="ListParagraph"/>
        <w:numPr>
          <w:ilvl w:val="0"/>
          <w:numId w:val="5"/>
        </w:numPr>
        <w:autoSpaceDE w:val="0"/>
        <w:autoSpaceDN w:val="0"/>
        <w:adjustRightInd w:val="0"/>
      </w:pPr>
      <w:r>
        <w:t xml:space="preserve">koostööoskus ja hea suhtlemisoskus, analüüsioskus, otsuse- ja vastutusvõime. </w:t>
      </w:r>
    </w:p>
    <w:p w:rsidR="00CF4ACB" w:rsidRDefault="00CF4ACB" w:rsidP="00CF4ACB">
      <w:pPr>
        <w:pStyle w:val="ListParagraph"/>
        <w:autoSpaceDE w:val="0"/>
        <w:autoSpaceDN w:val="0"/>
        <w:adjustRightInd w:val="0"/>
      </w:pPr>
    </w:p>
    <w:p w:rsidR="002C4CC5" w:rsidRDefault="002C4CC5" w:rsidP="00CB62AB">
      <w:pPr>
        <w:jc w:val="both"/>
      </w:pPr>
      <w:r>
        <w:t>Kinnitan allkirjaga, et olen ametijuhendiga tutvunud, kohustun järgima selle sätteid ja olen teadlik oma tööülesannete täitmisega kaasnevatest kohustustest ja vastutusest.</w:t>
      </w:r>
    </w:p>
    <w:p w:rsidR="002C4CC5" w:rsidRDefault="002C4CC5" w:rsidP="00AF7F04"/>
    <w:p w:rsidR="002C4CC5" w:rsidRDefault="00F8412C" w:rsidP="00AF7F04">
      <w:r>
        <w:t>All</w:t>
      </w:r>
      <w:r w:rsidR="002C4CC5">
        <w:t>kiri: …………………………</w:t>
      </w:r>
      <w:r w:rsidR="00036A16">
        <w:t>……..</w:t>
      </w:r>
    </w:p>
    <w:p w:rsidR="002C4CC5" w:rsidRDefault="002C4CC5" w:rsidP="00AF7F04"/>
    <w:p w:rsidR="002C4CC5" w:rsidRDefault="002C4CC5" w:rsidP="00AF7F04">
      <w:r>
        <w:t>Kuupäev: ………………………………</w:t>
      </w:r>
    </w:p>
    <w:sectPr w:rsidR="002C4CC5" w:rsidSect="00036A16">
      <w:pgSz w:w="11906" w:h="16838"/>
      <w:pgMar w:top="1008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8"/>
    <w:rsid w:val="00036A16"/>
    <w:rsid w:val="0011067F"/>
    <w:rsid w:val="00130A35"/>
    <w:rsid w:val="0014537B"/>
    <w:rsid w:val="00241A0F"/>
    <w:rsid w:val="00295888"/>
    <w:rsid w:val="002A07D7"/>
    <w:rsid w:val="002A4EA9"/>
    <w:rsid w:val="002C4CC5"/>
    <w:rsid w:val="003B20D0"/>
    <w:rsid w:val="00415CDA"/>
    <w:rsid w:val="00477CFC"/>
    <w:rsid w:val="004A4576"/>
    <w:rsid w:val="004B0FD8"/>
    <w:rsid w:val="00594CDF"/>
    <w:rsid w:val="005A15BA"/>
    <w:rsid w:val="00602502"/>
    <w:rsid w:val="00683540"/>
    <w:rsid w:val="00706971"/>
    <w:rsid w:val="007C1BFB"/>
    <w:rsid w:val="00840754"/>
    <w:rsid w:val="00896815"/>
    <w:rsid w:val="00A72134"/>
    <w:rsid w:val="00A8749B"/>
    <w:rsid w:val="00AA47A9"/>
    <w:rsid w:val="00AC203E"/>
    <w:rsid w:val="00AC4AC3"/>
    <w:rsid w:val="00AF7F04"/>
    <w:rsid w:val="00B138EC"/>
    <w:rsid w:val="00CB62AB"/>
    <w:rsid w:val="00CF3CE4"/>
    <w:rsid w:val="00CF4ACB"/>
    <w:rsid w:val="00D227FF"/>
    <w:rsid w:val="00D67CE3"/>
    <w:rsid w:val="00D73C41"/>
    <w:rsid w:val="00E02933"/>
    <w:rsid w:val="00E61D15"/>
    <w:rsid w:val="00E63B7F"/>
    <w:rsid w:val="00F8412C"/>
    <w:rsid w:val="00F96A74"/>
    <w:rsid w:val="00FA3E47"/>
    <w:rsid w:val="00FD4E98"/>
    <w:rsid w:val="00FD611E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370EC-7969-46DC-A52E-475C20EB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istParagraph">
    <w:name w:val="List Paragraph"/>
    <w:basedOn w:val="Normal"/>
    <w:uiPriority w:val="34"/>
    <w:qFormat/>
    <w:rsid w:val="0060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7B8E-06A2-4FD1-89E4-56DEC51B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LINNASEKRETÄR KLV</cp:lastModifiedBy>
  <cp:revision>5</cp:revision>
  <dcterms:created xsi:type="dcterms:W3CDTF">2022-11-08T09:00:00Z</dcterms:created>
  <dcterms:modified xsi:type="dcterms:W3CDTF">2022-11-08T11:51:00Z</dcterms:modified>
</cp:coreProperties>
</file>